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2E18" w:rsidRPr="00DE4B65" w:rsidRDefault="00902E18" w:rsidP="00902E18">
      <w:pPr>
        <w:jc w:val="center"/>
        <w:rPr>
          <w:rFonts w:ascii="微軟正黑體" w:eastAsia="微軟正黑體" w:hAnsi="微軟正黑體"/>
          <w:sz w:val="48"/>
          <w:szCs w:val="28"/>
        </w:rPr>
      </w:pPr>
    </w:p>
    <w:p w:rsidR="00902E18" w:rsidRPr="00DE4B65" w:rsidRDefault="00902E18" w:rsidP="00902E18">
      <w:pPr>
        <w:jc w:val="center"/>
        <w:rPr>
          <w:rFonts w:ascii="微軟正黑體" w:eastAsia="微軟正黑體" w:hAnsi="微軟正黑體"/>
          <w:sz w:val="48"/>
          <w:szCs w:val="28"/>
        </w:rPr>
      </w:pPr>
    </w:p>
    <w:p w:rsidR="00902E18" w:rsidRPr="00DE4B65" w:rsidRDefault="00902E18" w:rsidP="00902E18">
      <w:pPr>
        <w:jc w:val="center"/>
        <w:rPr>
          <w:rFonts w:ascii="微軟正黑體" w:eastAsia="微軟正黑體" w:hAnsi="微軟正黑體"/>
          <w:sz w:val="48"/>
          <w:szCs w:val="28"/>
        </w:rPr>
      </w:pPr>
    </w:p>
    <w:p w:rsidR="00902E18" w:rsidRPr="00DE4B65" w:rsidRDefault="00902E18" w:rsidP="00902E18">
      <w:pPr>
        <w:jc w:val="center"/>
        <w:rPr>
          <w:rFonts w:ascii="微軟正黑體" w:eastAsia="微軟正黑體" w:hAnsi="微軟正黑體"/>
          <w:sz w:val="48"/>
          <w:szCs w:val="28"/>
        </w:rPr>
      </w:pPr>
    </w:p>
    <w:p w:rsidR="00902E18" w:rsidRPr="00DE4B65" w:rsidRDefault="00902E18" w:rsidP="00902E18">
      <w:pPr>
        <w:jc w:val="center"/>
        <w:rPr>
          <w:rFonts w:ascii="微軟正黑體" w:eastAsia="微軟正黑體" w:hAnsi="微軟正黑體"/>
          <w:sz w:val="48"/>
          <w:szCs w:val="28"/>
        </w:rPr>
      </w:pPr>
    </w:p>
    <w:p w:rsidR="002B331C" w:rsidRPr="00DE4B65" w:rsidRDefault="00902E18" w:rsidP="00902E18">
      <w:pPr>
        <w:jc w:val="center"/>
        <w:rPr>
          <w:rFonts w:ascii="微軟正黑體" w:eastAsia="微軟正黑體" w:hAnsi="微軟正黑體"/>
          <w:sz w:val="48"/>
          <w:szCs w:val="28"/>
        </w:rPr>
      </w:pPr>
      <w:r w:rsidRPr="00DE4B65">
        <w:rPr>
          <w:rFonts w:ascii="微軟正黑體" w:eastAsia="微軟正黑體" w:hAnsi="微軟正黑體" w:hint="eastAsia"/>
          <w:sz w:val="48"/>
          <w:szCs w:val="28"/>
        </w:rPr>
        <w:t>再保險資料申報及查詢系統</w:t>
      </w:r>
    </w:p>
    <w:p w:rsidR="00902E18" w:rsidRPr="00DE4B65" w:rsidRDefault="00902E18" w:rsidP="00902E18">
      <w:pPr>
        <w:jc w:val="center"/>
        <w:rPr>
          <w:rFonts w:ascii="微軟正黑體" w:eastAsia="微軟正黑體" w:hAnsi="微軟正黑體"/>
          <w:sz w:val="48"/>
          <w:szCs w:val="28"/>
        </w:rPr>
      </w:pPr>
      <w:r w:rsidRPr="00DE4B65">
        <w:rPr>
          <w:rFonts w:ascii="微軟正黑體" w:eastAsia="微軟正黑體" w:hAnsi="微軟正黑體" w:hint="eastAsia"/>
          <w:sz w:val="48"/>
          <w:szCs w:val="28"/>
        </w:rPr>
        <w:t>使用手冊</w:t>
      </w:r>
    </w:p>
    <w:p w:rsidR="00902E18" w:rsidRPr="00DE4B65" w:rsidRDefault="00902E18">
      <w:pPr>
        <w:rPr>
          <w:rFonts w:ascii="微軟正黑體" w:eastAsia="微軟正黑體" w:hAnsi="微軟正黑體"/>
        </w:rPr>
      </w:pPr>
    </w:p>
    <w:p w:rsidR="00902E18" w:rsidRPr="00DE4B65" w:rsidRDefault="00902E18">
      <w:pPr>
        <w:rPr>
          <w:rFonts w:ascii="微軟正黑體" w:eastAsia="微軟正黑體" w:hAnsi="微軟正黑體"/>
        </w:rPr>
      </w:pPr>
    </w:p>
    <w:p w:rsidR="00902E18" w:rsidRPr="00DE4B65" w:rsidRDefault="00902E18">
      <w:pPr>
        <w:rPr>
          <w:rFonts w:ascii="微軟正黑體" w:eastAsia="微軟正黑體" w:hAnsi="微軟正黑體"/>
        </w:rPr>
      </w:pPr>
    </w:p>
    <w:p w:rsidR="00902E18" w:rsidRPr="00DE4B65" w:rsidRDefault="00902E18" w:rsidP="00902E18">
      <w:pPr>
        <w:jc w:val="center"/>
        <w:rPr>
          <w:rFonts w:ascii="微軟正黑體" w:eastAsia="微軟正黑體" w:hAnsi="微軟正黑體"/>
        </w:rPr>
      </w:pPr>
      <w:r w:rsidRPr="00DE4B65">
        <w:rPr>
          <w:rFonts w:ascii="微軟正黑體" w:eastAsia="微軟正黑體" w:hAnsi="微軟正黑體" w:hint="eastAsia"/>
        </w:rPr>
        <w:t>2018/11/14版</w:t>
      </w:r>
    </w:p>
    <w:p w:rsidR="00902E18" w:rsidRPr="00DE4B65" w:rsidRDefault="00902E18">
      <w:pPr>
        <w:rPr>
          <w:rFonts w:ascii="微軟正黑體" w:eastAsia="微軟正黑體" w:hAnsi="微軟正黑體"/>
        </w:rPr>
      </w:pPr>
    </w:p>
    <w:p w:rsidR="00902E18" w:rsidRPr="00DE4B65" w:rsidRDefault="00902E18">
      <w:pPr>
        <w:rPr>
          <w:rFonts w:ascii="微軟正黑體" w:eastAsia="微軟正黑體" w:hAnsi="微軟正黑體"/>
        </w:rPr>
      </w:pPr>
    </w:p>
    <w:p w:rsidR="00902E18" w:rsidRPr="00DE4B65" w:rsidRDefault="00902E18">
      <w:pPr>
        <w:rPr>
          <w:rFonts w:ascii="微軟正黑體" w:eastAsia="微軟正黑體" w:hAnsi="微軟正黑體"/>
        </w:rPr>
      </w:pPr>
    </w:p>
    <w:p w:rsidR="00902E18" w:rsidRPr="00DE4B65" w:rsidRDefault="00902E18">
      <w:pPr>
        <w:rPr>
          <w:rFonts w:ascii="微軟正黑體" w:eastAsia="微軟正黑體" w:hAnsi="微軟正黑體"/>
        </w:rPr>
      </w:pPr>
    </w:p>
    <w:p w:rsidR="00902E18" w:rsidRPr="00DE4B65" w:rsidRDefault="00902E18">
      <w:pPr>
        <w:rPr>
          <w:rFonts w:ascii="微軟正黑體" w:eastAsia="微軟正黑體" w:hAnsi="微軟正黑體"/>
        </w:rPr>
      </w:pPr>
    </w:p>
    <w:p w:rsidR="006233A3" w:rsidRPr="007439B3" w:rsidRDefault="006233A3" w:rsidP="00DC1425">
      <w:pPr>
        <w:pStyle w:val="a3"/>
        <w:numPr>
          <w:ilvl w:val="0"/>
          <w:numId w:val="2"/>
        </w:numPr>
        <w:spacing w:beforeLines="50" w:before="180"/>
        <w:ind w:leftChars="0" w:left="567" w:hanging="567"/>
        <w:rPr>
          <w:rFonts w:ascii="微軟正黑體" w:eastAsia="微軟正黑體" w:hAnsi="微軟正黑體"/>
          <w:b/>
          <w:sz w:val="28"/>
          <w:szCs w:val="28"/>
        </w:rPr>
      </w:pPr>
      <w:r w:rsidRPr="007439B3">
        <w:rPr>
          <w:rFonts w:ascii="微軟正黑體" w:eastAsia="微軟正黑體" w:hAnsi="微軟正黑體" w:hint="eastAsia"/>
          <w:b/>
          <w:sz w:val="28"/>
          <w:szCs w:val="28"/>
        </w:rPr>
        <w:lastRenderedPageBreak/>
        <w:t>前言</w:t>
      </w:r>
    </w:p>
    <w:p w:rsidR="006233A3" w:rsidRPr="00BD7442" w:rsidRDefault="006233A3" w:rsidP="00281FD6">
      <w:pPr>
        <w:pStyle w:val="a8"/>
        <w:adjustRightInd w:val="0"/>
        <w:snapToGrid w:val="0"/>
        <w:spacing w:line="600" w:lineRule="exact"/>
        <w:ind w:leftChars="235" w:left="564" w:firstLine="0"/>
        <w:rPr>
          <w:rFonts w:ascii="微軟正黑體" w:eastAsia="微軟正黑體" w:hAnsi="微軟正黑體"/>
          <w:snapToGrid w:val="0"/>
          <w:kern w:val="0"/>
          <w:szCs w:val="28"/>
          <w:lang w:eastAsia="zh-TW"/>
        </w:rPr>
      </w:pPr>
      <w:r w:rsidRPr="00BD7442">
        <w:rPr>
          <w:rFonts w:ascii="微軟正黑體" w:eastAsia="微軟正黑體" w:hAnsi="微軟正黑體"/>
          <w:snapToGrid w:val="0"/>
          <w:kern w:val="0"/>
          <w:szCs w:val="28"/>
          <w:lang w:eastAsia="zh-TW"/>
        </w:rPr>
        <w:t>財團法人保險事業發展中心（以下簡稱本中心）</w:t>
      </w: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現有</w:t>
      </w:r>
      <w:r w:rsidR="007439B3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再保險資料庫</w:t>
      </w: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系統自</w:t>
      </w:r>
      <w:r w:rsidR="007439B3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100</w:t>
      </w: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年建置迄今，已近</w:t>
      </w:r>
      <w:r w:rsidR="007439B3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7</w:t>
      </w: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年，相關</w:t>
      </w:r>
      <w:r w:rsidR="007439B3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申報</w:t>
      </w: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作業採用人工方式收送資料及執行資料檢核程式，不僅增加</w:t>
      </w:r>
      <w:r w:rsidR="00281FD6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人力</w:t>
      </w: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作業負擔，亦常影響資料更正效率，爰此，為改善作業效率、節省維護成本，擬進行</w:t>
      </w:r>
      <w:r w:rsidR="00281FD6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「再保險資料</w:t>
      </w:r>
      <w:r w:rsidR="007439B3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申報</w:t>
      </w:r>
      <w:r w:rsidR="00281FD6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及查詢</w:t>
      </w:r>
      <w:r w:rsidR="007439B3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系統</w:t>
      </w:r>
      <w:r w:rsidR="00281FD6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」</w:t>
      </w:r>
      <w:r w:rsidR="007439B3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建置</w:t>
      </w: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，</w:t>
      </w:r>
      <w:r w:rsidR="00281FD6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俾能即時掌握各公司對再保險安排之妥適性，以提供主管機關更完善之監督工具。</w:t>
      </w:r>
    </w:p>
    <w:p w:rsidR="006233A3" w:rsidRPr="00DC1425" w:rsidRDefault="006233A3" w:rsidP="00DC1425">
      <w:pPr>
        <w:pStyle w:val="a3"/>
        <w:numPr>
          <w:ilvl w:val="0"/>
          <w:numId w:val="2"/>
        </w:numPr>
        <w:spacing w:beforeLines="50" w:before="180"/>
        <w:ind w:leftChars="0" w:left="567" w:hanging="567"/>
        <w:rPr>
          <w:rFonts w:ascii="微軟正黑體" w:eastAsia="微軟正黑體" w:hAnsi="微軟正黑體"/>
          <w:b/>
          <w:sz w:val="28"/>
          <w:szCs w:val="28"/>
        </w:rPr>
      </w:pPr>
      <w:r w:rsidRPr="00DC1425">
        <w:rPr>
          <w:rFonts w:ascii="微軟正黑體" w:eastAsia="微軟正黑體" w:hAnsi="微軟正黑體" w:hint="eastAsia"/>
          <w:b/>
          <w:sz w:val="28"/>
          <w:szCs w:val="28"/>
        </w:rPr>
        <w:t>系統架構</w:t>
      </w:r>
    </w:p>
    <w:p w:rsidR="006233A3" w:rsidRDefault="006233A3" w:rsidP="00281FD6">
      <w:pPr>
        <w:pStyle w:val="a8"/>
        <w:adjustRightInd w:val="0"/>
        <w:snapToGrid w:val="0"/>
        <w:spacing w:line="600" w:lineRule="exact"/>
        <w:ind w:leftChars="235" w:left="564" w:firstLine="0"/>
        <w:rPr>
          <w:rFonts w:ascii="微軟正黑體" w:eastAsia="微軟正黑體" w:hAnsi="微軟正黑體"/>
          <w:snapToGrid w:val="0"/>
          <w:kern w:val="0"/>
          <w:szCs w:val="28"/>
          <w:lang w:eastAsia="zh-TW"/>
        </w:rPr>
      </w:pP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為達上述目的，並改善使用的使用介面，本系統採web-based的架構。使用者均透過</w:t>
      </w:r>
      <w:r w:rsidR="00281FD6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網頁</w:t>
      </w: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瀏覽器</w:t>
      </w:r>
      <w:r w:rsidR="00281FD6"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(IE、Chrome等)</w:t>
      </w:r>
      <w:r w:rsidRPr="00BD7442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來完成申報及檢核的動作</w:t>
      </w:r>
      <w:r w:rsidR="00F06CFB">
        <w:rPr>
          <w:rFonts w:ascii="微軟正黑體" w:eastAsia="微軟正黑體" w:hAnsi="微軟正黑體" w:hint="eastAsia"/>
          <w:snapToGrid w:val="0"/>
          <w:kern w:val="0"/>
          <w:szCs w:val="28"/>
          <w:lang w:eastAsia="zh-TW"/>
        </w:rPr>
        <w:t>，並需安裝Excel及PDF以查閱編修報表及聲明書。。</w:t>
      </w:r>
    </w:p>
    <w:p w:rsidR="00BD7442" w:rsidRPr="00BD7442" w:rsidRDefault="00BD7442" w:rsidP="00281FD6">
      <w:pPr>
        <w:pStyle w:val="a8"/>
        <w:adjustRightInd w:val="0"/>
        <w:snapToGrid w:val="0"/>
        <w:spacing w:line="600" w:lineRule="exact"/>
        <w:ind w:leftChars="235" w:left="564" w:firstLine="0"/>
        <w:rPr>
          <w:rFonts w:ascii="微軟正黑體" w:eastAsia="微軟正黑體" w:hAnsi="微軟正黑體"/>
          <w:snapToGrid w:val="0"/>
          <w:kern w:val="0"/>
          <w:szCs w:val="28"/>
          <w:lang w:eastAsia="zh-TW"/>
        </w:rPr>
      </w:pPr>
    </w:p>
    <w:p w:rsidR="006233A3" w:rsidRPr="006233A3" w:rsidRDefault="00BD7442" w:rsidP="006233A3">
      <w:pPr>
        <w:pStyle w:val="a8"/>
        <w:adjustRightInd w:val="0"/>
        <w:snapToGrid w:val="0"/>
        <w:spacing w:line="360" w:lineRule="auto"/>
        <w:ind w:leftChars="235" w:left="564" w:firstLine="2"/>
        <w:rPr>
          <w:rFonts w:ascii="標楷體" w:eastAsia="標楷體" w:hAnsi="標楷體"/>
          <w:snapToGrid w:val="0"/>
          <w:kern w:val="0"/>
          <w:sz w:val="28"/>
          <w:szCs w:val="28"/>
          <w:lang w:eastAsia="zh-TW"/>
        </w:rPr>
      </w:pPr>
      <w:r w:rsidRPr="00276F2F">
        <w:rPr>
          <w:rFonts w:ascii="標楷體" w:hAnsi="標楷體"/>
          <w:b/>
          <w:color w:val="002060"/>
          <w:u w:val="single"/>
          <w:lang w:val="x-none"/>
        </w:rPr>
        <w:object w:dxaOrig="9686" w:dyaOrig="795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7.05pt;height:317.95pt" o:ole="">
            <v:imagedata r:id="rId8" o:title=""/>
          </v:shape>
          <o:OLEObject Type="Embed" ProgID="Visio.Drawing.6" ShapeID="_x0000_i1025" DrawAspect="Content" ObjectID="_1611681648" r:id="rId9"/>
        </w:object>
      </w:r>
    </w:p>
    <w:p w:rsidR="006233A3" w:rsidRPr="00DC1425" w:rsidRDefault="004764EB" w:rsidP="00DC1425">
      <w:pPr>
        <w:pStyle w:val="a3"/>
        <w:numPr>
          <w:ilvl w:val="0"/>
          <w:numId w:val="2"/>
        </w:numPr>
        <w:spacing w:beforeLines="50" w:before="180"/>
        <w:ind w:leftChars="0" w:left="567" w:hanging="567"/>
        <w:rPr>
          <w:rFonts w:ascii="微軟正黑體" w:eastAsia="微軟正黑體" w:hAnsi="微軟正黑體"/>
          <w:b/>
          <w:sz w:val="28"/>
          <w:szCs w:val="28"/>
        </w:rPr>
      </w:pPr>
      <w:r>
        <w:rPr>
          <w:rFonts w:ascii="微軟正黑體" w:eastAsia="微軟正黑體" w:hAnsi="微軟正黑體" w:hint="eastAsia"/>
          <w:b/>
          <w:sz w:val="28"/>
          <w:szCs w:val="28"/>
        </w:rPr>
        <w:t>申報</w:t>
      </w:r>
      <w:r w:rsidR="00E12B62" w:rsidRPr="00DC1425">
        <w:rPr>
          <w:rFonts w:ascii="微軟正黑體" w:eastAsia="微軟正黑體" w:hAnsi="微軟正黑體" w:hint="eastAsia"/>
          <w:b/>
          <w:sz w:val="28"/>
          <w:szCs w:val="28"/>
        </w:rPr>
        <w:t>作業流程</w:t>
      </w:r>
    </w:p>
    <w:p w:rsidR="006233A3" w:rsidRDefault="004764EB" w:rsidP="00DE4B65">
      <w:pPr>
        <w:rPr>
          <w:rFonts w:ascii="標楷體" w:hAnsi="標楷體"/>
          <w:b/>
          <w:color w:val="002060"/>
          <w:u w:val="single"/>
          <w:lang w:val="x-none"/>
        </w:rPr>
      </w:pPr>
      <w:r>
        <w:object w:dxaOrig="10150" w:dyaOrig="14241">
          <v:shape id="_x0000_i1026" type="#_x0000_t75" style="width:441.8pt;height:620.35pt" o:ole="">
            <v:imagedata r:id="rId10" o:title=""/>
          </v:shape>
          <o:OLEObject Type="Embed" ProgID="Visio.Drawing.6" ShapeID="_x0000_i1026" DrawAspect="Content" ObjectID="_1611681649" r:id="rId11"/>
        </w:object>
      </w:r>
    </w:p>
    <w:p w:rsidR="00E12B62" w:rsidRDefault="00E12B62" w:rsidP="00DE4B65">
      <w:pPr>
        <w:rPr>
          <w:rFonts w:ascii="標楷體" w:hAnsi="標楷體"/>
          <w:b/>
          <w:color w:val="002060"/>
          <w:u w:val="single"/>
          <w:lang w:val="x-none"/>
        </w:rPr>
      </w:pPr>
    </w:p>
    <w:p w:rsidR="00E12B62" w:rsidRPr="00DC1425" w:rsidRDefault="00E12B62" w:rsidP="00DC1425">
      <w:pPr>
        <w:pStyle w:val="a3"/>
        <w:numPr>
          <w:ilvl w:val="0"/>
          <w:numId w:val="2"/>
        </w:numPr>
        <w:spacing w:beforeLines="50" w:before="180"/>
        <w:ind w:leftChars="0" w:left="567" w:hanging="567"/>
        <w:rPr>
          <w:rFonts w:ascii="微軟正黑體" w:eastAsia="微軟正黑體" w:hAnsi="微軟正黑體"/>
          <w:b/>
          <w:sz w:val="28"/>
          <w:szCs w:val="28"/>
        </w:rPr>
      </w:pPr>
      <w:r w:rsidRPr="00DC1425">
        <w:rPr>
          <w:rFonts w:ascii="微軟正黑體" w:eastAsia="微軟正黑體" w:hAnsi="微軟正黑體" w:hint="eastAsia"/>
          <w:b/>
          <w:sz w:val="28"/>
          <w:szCs w:val="28"/>
        </w:rPr>
        <w:t>系統功能</w:t>
      </w:r>
    </w:p>
    <w:p w:rsidR="000F61AE" w:rsidRPr="00887039" w:rsidRDefault="00AB1743" w:rsidP="00DE4B65">
      <w:pPr>
        <w:rPr>
          <w:rFonts w:ascii="微軟正黑體" w:eastAsia="微軟正黑體" w:hAnsi="微軟正黑體"/>
          <w:b/>
          <w:sz w:val="28"/>
        </w:rPr>
      </w:pPr>
      <w:r w:rsidRPr="00887039">
        <w:rPr>
          <w:rFonts w:ascii="微軟正黑體" w:eastAsia="微軟正黑體" w:hAnsi="微軟正黑體" w:hint="eastAsia"/>
          <w:b/>
          <w:sz w:val="28"/>
        </w:rPr>
        <w:t xml:space="preserve">1. </w:t>
      </w:r>
      <w:r w:rsidR="00902E18" w:rsidRPr="00887039">
        <w:rPr>
          <w:rFonts w:ascii="微軟正黑體" w:eastAsia="微軟正黑體" w:hAnsi="微軟正黑體" w:hint="eastAsia"/>
          <w:b/>
          <w:sz w:val="28"/>
        </w:rPr>
        <w:t>登入</w:t>
      </w:r>
      <w:r w:rsidR="000F61AE" w:rsidRPr="00887039">
        <w:rPr>
          <w:rFonts w:ascii="微軟正黑體" w:eastAsia="微軟正黑體" w:hAnsi="微軟正黑體" w:hint="eastAsia"/>
          <w:b/>
          <w:sz w:val="28"/>
        </w:rPr>
        <w:t>系統</w:t>
      </w:r>
    </w:p>
    <w:p w:rsidR="00902E18" w:rsidRPr="00DE4B65" w:rsidRDefault="000F61AE" w:rsidP="00DE4B65">
      <w:pPr>
        <w:spacing w:line="360" w:lineRule="exact"/>
        <w:rPr>
          <w:rFonts w:ascii="微軟正黑體" w:eastAsia="微軟正黑體" w:hAnsi="微軟正黑體"/>
        </w:rPr>
      </w:pPr>
      <w:r w:rsidRPr="00DE4B65">
        <w:rPr>
          <w:rFonts w:ascii="微軟正黑體" w:eastAsia="微軟正黑體" w:hAnsi="微軟正黑體" w:hint="eastAsia"/>
        </w:rPr>
        <w:t xml:space="preserve">   </w:t>
      </w:r>
      <w:r w:rsidR="00902E18" w:rsidRPr="00DE4B65">
        <w:rPr>
          <w:rFonts w:ascii="微軟正黑體" w:eastAsia="微軟正黑體" w:hAnsi="微軟正黑體" w:hint="eastAsia"/>
        </w:rPr>
        <w:t>網址及畫面:</w:t>
      </w:r>
      <w:r w:rsidR="00902E18" w:rsidRPr="00DE4B65">
        <w:rPr>
          <w:rFonts w:ascii="微軟正黑體" w:eastAsia="微軟正黑體" w:hAnsi="微軟正黑體"/>
        </w:rPr>
        <w:t xml:space="preserve"> http://insdb.tii.org.tw/pivot/</w:t>
      </w:r>
    </w:p>
    <w:p w:rsidR="00902E18" w:rsidRDefault="00902E18">
      <w:pPr>
        <w:rPr>
          <w:rFonts w:ascii="微軟正黑體" w:eastAsia="微軟正黑體" w:hAnsi="微軟正黑體"/>
        </w:rPr>
      </w:pPr>
      <w:r w:rsidRPr="00DE4B65">
        <w:rPr>
          <w:rFonts w:ascii="微軟正黑體" w:eastAsia="微軟正黑體" w:hAnsi="微軟正黑體" w:hint="eastAsia"/>
          <w:noProof/>
        </w:rPr>
        <w:drawing>
          <wp:inline distT="0" distB="0" distL="0" distR="0">
            <wp:extent cx="5276850" cy="3076575"/>
            <wp:effectExtent l="0" t="0" r="0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A5D" w:rsidRPr="00887039" w:rsidRDefault="00805A5D" w:rsidP="00740B3C">
      <w:pPr>
        <w:spacing w:beforeLines="50" w:before="180"/>
        <w:rPr>
          <w:rFonts w:ascii="微軟正黑體" w:eastAsia="微軟正黑體" w:hAnsi="微軟正黑體"/>
          <w:b/>
          <w:sz w:val="28"/>
        </w:rPr>
      </w:pPr>
      <w:r>
        <w:rPr>
          <w:rFonts w:ascii="微軟正黑體" w:eastAsia="微軟正黑體" w:hAnsi="微軟正黑體" w:hint="eastAsia"/>
          <w:b/>
          <w:sz w:val="28"/>
        </w:rPr>
        <w:t>2</w:t>
      </w:r>
      <w:r w:rsidRPr="00887039">
        <w:rPr>
          <w:rFonts w:ascii="微軟正黑體" w:eastAsia="微軟正黑體" w:hAnsi="微軟正黑體" w:hint="eastAsia"/>
          <w:b/>
          <w:sz w:val="28"/>
        </w:rPr>
        <w:t xml:space="preserve">. </w:t>
      </w:r>
      <w:r>
        <w:rPr>
          <w:rFonts w:ascii="微軟正黑體" w:eastAsia="微軟正黑體" w:hAnsi="微軟正黑體" w:hint="eastAsia"/>
          <w:b/>
          <w:sz w:val="28"/>
        </w:rPr>
        <w:t>申請使用者帳號</w:t>
      </w:r>
    </w:p>
    <w:p w:rsidR="00805A5D" w:rsidRDefault="0056437F">
      <w:pPr>
        <w:rPr>
          <w:rFonts w:ascii="微軟正黑體" w:eastAsia="微軟正黑體" w:hAnsi="微軟正黑體"/>
        </w:rPr>
      </w:pPr>
      <w:r>
        <w:rPr>
          <w:noProof/>
        </w:rPr>
        <w:drawing>
          <wp:inline distT="0" distB="0" distL="0" distR="0" wp14:anchorId="6E1B391E" wp14:editId="2BFF1A1A">
            <wp:extent cx="5357004" cy="3876114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4885" r="24580" b="34997"/>
                    <a:stretch/>
                  </pic:blipFill>
                  <pic:spPr bwMode="auto">
                    <a:xfrm>
                      <a:off x="0" y="0"/>
                      <a:ext cx="5384034" cy="38956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61AE" w:rsidRDefault="005F4DB3" w:rsidP="00DE4B65">
      <w:pPr>
        <w:rPr>
          <w:rFonts w:ascii="微軟正黑體" w:eastAsia="微軟正黑體" w:hAnsi="微軟正黑體"/>
          <w:b/>
          <w:sz w:val="28"/>
        </w:rPr>
      </w:pPr>
      <w:r>
        <w:rPr>
          <w:rFonts w:ascii="微軟正黑體" w:eastAsia="微軟正黑體" w:hAnsi="微軟正黑體"/>
          <w:b/>
          <w:sz w:val="28"/>
        </w:rPr>
        <w:t>3</w:t>
      </w:r>
      <w:r w:rsidR="00AB1743" w:rsidRPr="00887039">
        <w:rPr>
          <w:rFonts w:ascii="微軟正黑體" w:eastAsia="微軟正黑體" w:hAnsi="微軟正黑體" w:hint="eastAsia"/>
          <w:b/>
          <w:sz w:val="28"/>
        </w:rPr>
        <w:t xml:space="preserve">. </w:t>
      </w:r>
      <w:r w:rsidR="00CC699F" w:rsidRPr="00CC699F">
        <w:rPr>
          <w:rFonts w:ascii="微軟正黑體" w:eastAsia="微軟正黑體" w:hAnsi="微軟正黑體" w:hint="eastAsia"/>
          <w:b/>
          <w:sz w:val="28"/>
        </w:rPr>
        <w:t>再保險資料彙送格式申報平台</w:t>
      </w:r>
    </w:p>
    <w:p w:rsidR="00CC699F" w:rsidRPr="00997F85" w:rsidRDefault="00997F85" w:rsidP="00DE4B65">
      <w:pPr>
        <w:rPr>
          <w:rFonts w:ascii="微軟正黑體" w:eastAsia="微軟正黑體" w:hAnsi="微軟正黑體"/>
          <w:b/>
          <w:sz w:val="28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515A0988" wp14:editId="062C7875">
            <wp:simplePos x="0" y="0"/>
            <wp:positionH relativeFrom="column">
              <wp:posOffset>58522</wp:posOffset>
            </wp:positionH>
            <wp:positionV relativeFrom="paragraph">
              <wp:posOffset>50419</wp:posOffset>
            </wp:positionV>
            <wp:extent cx="5120005" cy="2972435"/>
            <wp:effectExtent l="0" t="0" r="4445" b="0"/>
            <wp:wrapSquare wrapText="bothSides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0" t="18790" r="6019" b="2958"/>
                    <a:stretch/>
                  </pic:blipFill>
                  <pic:spPr bwMode="auto">
                    <a:xfrm>
                      <a:off x="0" y="0"/>
                      <a:ext cx="5120005" cy="2972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1F99" w:rsidRDefault="00CC699F" w:rsidP="00BC1F99">
      <w:pPr>
        <w:pStyle w:val="a3"/>
        <w:numPr>
          <w:ilvl w:val="0"/>
          <w:numId w:val="4"/>
        </w:numPr>
        <w:spacing w:beforeLines="30" w:before="108" w:line="360" w:lineRule="exact"/>
        <w:ind w:leftChars="0" w:left="482"/>
        <w:rPr>
          <w:rFonts w:ascii="微軟正黑體" w:eastAsia="微軟正黑體" w:hAnsi="微軟正黑體"/>
        </w:rPr>
      </w:pPr>
      <w:r w:rsidRPr="00CC699F">
        <w:rPr>
          <w:rFonts w:ascii="微軟正黑體" w:eastAsia="微軟正黑體" w:hAnsi="微軟正黑體" w:hint="eastAsia"/>
        </w:rPr>
        <w:t>再保資料上傳-填報資料</w:t>
      </w:r>
      <w:r w:rsidR="005F4DB3">
        <w:rPr>
          <w:rFonts w:ascii="微軟正黑體" w:eastAsia="微軟正黑體" w:hAnsi="微軟正黑體" w:hint="eastAsia"/>
        </w:rPr>
        <w:t>：</w:t>
      </w:r>
    </w:p>
    <w:p w:rsidR="00DE4B65" w:rsidRDefault="0098771B" w:rsidP="00BC1F99">
      <w:pPr>
        <w:spacing w:beforeLines="30" w:before="108" w:line="360" w:lineRule="exact"/>
        <w:ind w:left="482"/>
        <w:rPr>
          <w:rFonts w:ascii="微軟正黑體" w:eastAsia="微軟正黑體" w:hAnsi="微軟正黑體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94768</wp:posOffset>
            </wp:positionH>
            <wp:positionV relativeFrom="paragraph">
              <wp:posOffset>748614</wp:posOffset>
            </wp:positionV>
            <wp:extent cx="5434965" cy="3752215"/>
            <wp:effectExtent l="0" t="0" r="0" b="635"/>
            <wp:wrapTopAndBottom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3" t="7742" r="1785" b="2020"/>
                    <a:stretch/>
                  </pic:blipFill>
                  <pic:spPr bwMode="auto">
                    <a:xfrm>
                      <a:off x="0" y="0"/>
                      <a:ext cx="5434965" cy="3752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1AE" w:rsidRPr="00BC1F99">
        <w:rPr>
          <w:rFonts w:ascii="微軟正黑體" w:eastAsia="微軟正黑體" w:hAnsi="微軟正黑體" w:hint="eastAsia"/>
        </w:rPr>
        <w:t>上傳申報資料</w:t>
      </w:r>
      <w:r w:rsidR="00CC699F" w:rsidRPr="00BC1F99">
        <w:rPr>
          <w:rFonts w:ascii="微軟正黑體" w:eastAsia="微軟正黑體" w:hAnsi="微軟正黑體" w:hint="eastAsia"/>
        </w:rPr>
        <w:t>，</w:t>
      </w:r>
      <w:r w:rsidR="00DE4B65" w:rsidRPr="00BC1F99">
        <w:rPr>
          <w:rFonts w:ascii="微軟正黑體" w:eastAsia="微軟正黑體" w:hAnsi="微軟正黑體" w:hint="eastAsia"/>
        </w:rPr>
        <w:t>系統會紀錄</w:t>
      </w:r>
      <w:r w:rsidR="00CC699F" w:rsidRPr="00BC1F99">
        <w:rPr>
          <w:rFonts w:ascii="微軟正黑體" w:eastAsia="微軟正黑體" w:hAnsi="微軟正黑體" w:hint="eastAsia"/>
        </w:rPr>
        <w:t>申報的公司、登入帳號、申報月份、檔案上傳</w:t>
      </w:r>
      <w:r w:rsidR="00DE4B65" w:rsidRPr="00BC1F99">
        <w:rPr>
          <w:rFonts w:ascii="微軟正黑體" w:eastAsia="微軟正黑體" w:hAnsi="微軟正黑體" w:hint="eastAsia"/>
        </w:rPr>
        <w:t>時間</w:t>
      </w:r>
      <w:r w:rsidR="00CC699F" w:rsidRPr="00BC1F99">
        <w:rPr>
          <w:rFonts w:ascii="微軟正黑體" w:eastAsia="微軟正黑體" w:hAnsi="微軟正黑體" w:hint="eastAsia"/>
        </w:rPr>
        <w:t>及</w:t>
      </w:r>
      <w:r w:rsidR="00DE4B65" w:rsidRPr="00BC1F99">
        <w:rPr>
          <w:rFonts w:ascii="微軟正黑體" w:eastAsia="微軟正黑體" w:hAnsi="微軟正黑體" w:hint="eastAsia"/>
        </w:rPr>
        <w:t>版本</w:t>
      </w:r>
      <w:r w:rsidR="005F4DB3" w:rsidRPr="00BC1F99">
        <w:rPr>
          <w:rFonts w:ascii="微軟正黑體" w:eastAsia="微軟正黑體" w:hAnsi="微軟正黑體" w:hint="eastAsia"/>
          <w:color w:val="0000FF"/>
          <w:vertAlign w:val="superscript"/>
        </w:rPr>
        <w:t>備註1</w:t>
      </w:r>
      <w:r w:rsidR="00DE4B65" w:rsidRPr="00BC1F99">
        <w:rPr>
          <w:rFonts w:ascii="微軟正黑體" w:eastAsia="微軟正黑體" w:hAnsi="微軟正黑體" w:hint="eastAsia"/>
        </w:rPr>
        <w:t>，並將最新之版本號次紀錄在聲明書上供後續下載簽核</w:t>
      </w:r>
      <w:r w:rsidR="00AB1743" w:rsidRPr="00BC1F99">
        <w:rPr>
          <w:rFonts w:ascii="微軟正黑體" w:eastAsia="微軟正黑體" w:hAnsi="微軟正黑體" w:hint="eastAsia"/>
        </w:rPr>
        <w:t>。</w:t>
      </w:r>
    </w:p>
    <w:p w:rsidR="00997F85" w:rsidRDefault="00997F85" w:rsidP="0098771B">
      <w:pPr>
        <w:spacing w:beforeLines="30" w:before="108" w:line="360" w:lineRule="exact"/>
        <w:ind w:left="482"/>
        <w:rPr>
          <w:rFonts w:ascii="微軟正黑體" w:eastAsia="微軟正黑體" w:hAnsi="微軟正黑體"/>
        </w:rPr>
      </w:pPr>
    </w:p>
    <w:p w:rsidR="00997F85" w:rsidRDefault="00997F85" w:rsidP="00997F85">
      <w:pPr>
        <w:pStyle w:val="a3"/>
        <w:spacing w:beforeLines="30" w:before="108" w:line="360" w:lineRule="exact"/>
        <w:ind w:leftChars="0" w:left="482"/>
        <w:rPr>
          <w:rFonts w:ascii="微軟正黑體" w:eastAsia="微軟正黑體" w:hAnsi="微軟正黑體" w:hint="eastAsia"/>
        </w:rPr>
      </w:pPr>
    </w:p>
    <w:p w:rsidR="00BC1F99" w:rsidRDefault="005F4DB3" w:rsidP="00BC1F99">
      <w:pPr>
        <w:pStyle w:val="a3"/>
        <w:numPr>
          <w:ilvl w:val="0"/>
          <w:numId w:val="4"/>
        </w:numPr>
        <w:spacing w:beforeLines="30" w:before="108" w:line="360" w:lineRule="exact"/>
        <w:ind w:leftChars="0" w:left="482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>檢核結果查詢及下載：</w:t>
      </w:r>
    </w:p>
    <w:p w:rsidR="00805A5D" w:rsidRDefault="008E24C3" w:rsidP="00BC1F99">
      <w:pPr>
        <w:spacing w:beforeLines="30" w:before="108" w:line="360" w:lineRule="exact"/>
        <w:ind w:left="482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>上傳之填報資料將依上傳時間</w:t>
      </w:r>
      <w:r w:rsidRPr="00BC1F99">
        <w:rPr>
          <w:rFonts w:ascii="微軟正黑體" w:eastAsia="微軟正黑體" w:hAnsi="微軟正黑體" w:hint="eastAsia"/>
        </w:rPr>
        <w:t>採批次檢核</w:t>
      </w:r>
      <w:r>
        <w:rPr>
          <w:rFonts w:ascii="微軟正黑體" w:eastAsia="微軟正黑體" w:hAnsi="微軟正黑體" w:hint="eastAsia"/>
        </w:rPr>
        <w:t>，</w:t>
      </w:r>
      <w:r w:rsidR="00805A5D" w:rsidRPr="00805A5D">
        <w:rPr>
          <w:rFonts w:ascii="微軟正黑體" w:eastAsia="微軟正黑體" w:hAnsi="微軟正黑體" w:hint="eastAsia"/>
        </w:rPr>
        <w:t>即</w:t>
      </w:r>
      <w:r w:rsidR="00805A5D" w:rsidRPr="00805A5D">
        <w:rPr>
          <w:rFonts w:ascii="微軟正黑體" w:eastAsia="微軟正黑體" w:hAnsi="微軟正黑體"/>
        </w:rPr>
        <w:t>每日執行兩次，分別為上午11時及下午5時，檢測完</w:t>
      </w:r>
      <w:r w:rsidR="00805A5D">
        <w:rPr>
          <w:rFonts w:ascii="微軟正黑體" w:eastAsia="微軟正黑體" w:hAnsi="微軟正黑體"/>
        </w:rPr>
        <w:t>畢後將以電子郵</w:t>
      </w:r>
      <w:r w:rsidR="00805A5D">
        <w:rPr>
          <w:rFonts w:ascii="微軟正黑體" w:eastAsia="微軟正黑體" w:hAnsi="微軟正黑體" w:hint="eastAsia"/>
        </w:rPr>
        <w:t>件通知</w:t>
      </w:r>
      <w:r w:rsidR="005F4DB3">
        <w:rPr>
          <w:rFonts w:ascii="微軟正黑體" w:eastAsia="微軟正黑體" w:hAnsi="微軟正黑體" w:hint="eastAsia"/>
        </w:rPr>
        <w:t>已完成檢核</w:t>
      </w:r>
      <w:r w:rsidR="00805A5D">
        <w:rPr>
          <w:rFonts w:ascii="微軟正黑體" w:eastAsia="微軟正黑體" w:hAnsi="微軟正黑體" w:hint="eastAsia"/>
        </w:rPr>
        <w:t>，公司可自</w:t>
      </w:r>
      <w:r w:rsidR="00805A5D" w:rsidRPr="00805A5D">
        <w:rPr>
          <w:rFonts w:ascii="微軟正黑體" w:eastAsia="微軟正黑體" w:hAnsi="微軟正黑體"/>
        </w:rPr>
        <w:t>本</w:t>
      </w:r>
      <w:r w:rsidR="00F7394C">
        <w:rPr>
          <w:rFonts w:ascii="微軟正黑體" w:eastAsia="微軟正黑體" w:hAnsi="微軟正黑體" w:hint="eastAsia"/>
        </w:rPr>
        <w:t>系統</w:t>
      </w:r>
      <w:r w:rsidR="005F4DB3">
        <w:rPr>
          <w:rFonts w:ascii="微軟正黑體" w:eastAsia="微軟正黑體" w:hAnsi="微軟正黑體" w:hint="eastAsia"/>
        </w:rPr>
        <w:t>查詢檢核結果</w:t>
      </w:r>
      <w:r w:rsidR="005F4DB3" w:rsidRPr="00BE42A9">
        <w:rPr>
          <w:rFonts w:ascii="微軟正黑體" w:eastAsia="微軟正黑體" w:hAnsi="微軟正黑體" w:hint="eastAsia"/>
          <w:color w:val="0000FF"/>
          <w:vertAlign w:val="superscript"/>
        </w:rPr>
        <w:t>備註</w:t>
      </w:r>
      <w:r w:rsidR="005F4DB3" w:rsidRPr="00BE42A9">
        <w:rPr>
          <w:rFonts w:ascii="微軟正黑體" w:eastAsia="微軟正黑體" w:hAnsi="微軟正黑體"/>
          <w:color w:val="0000FF"/>
          <w:vertAlign w:val="superscript"/>
        </w:rPr>
        <w:t>2</w:t>
      </w:r>
      <w:r w:rsidR="005F4DB3">
        <w:rPr>
          <w:rFonts w:ascii="微軟正黑體" w:eastAsia="微軟正黑體" w:hAnsi="微軟正黑體" w:hint="eastAsia"/>
        </w:rPr>
        <w:t>及下載聲明書</w:t>
      </w:r>
      <w:r w:rsidR="00BC1F99" w:rsidRPr="00BE42A9">
        <w:rPr>
          <w:rFonts w:ascii="微軟正黑體" w:eastAsia="微軟正黑體" w:hAnsi="微軟正黑體" w:hint="eastAsia"/>
          <w:color w:val="0000FF"/>
          <w:vertAlign w:val="superscript"/>
        </w:rPr>
        <w:t>備註</w:t>
      </w:r>
      <w:r w:rsidR="00BC1F99" w:rsidRPr="00BE42A9">
        <w:rPr>
          <w:rFonts w:ascii="微軟正黑體" w:eastAsia="微軟正黑體" w:hAnsi="微軟正黑體"/>
          <w:color w:val="0000FF"/>
          <w:vertAlign w:val="superscript"/>
        </w:rPr>
        <w:t>3</w:t>
      </w:r>
      <w:r w:rsidR="005F4DB3">
        <w:rPr>
          <w:rFonts w:ascii="微軟正黑體" w:eastAsia="微軟正黑體" w:hAnsi="微軟正黑體" w:hint="eastAsia"/>
        </w:rPr>
        <w:t>。</w:t>
      </w:r>
    </w:p>
    <w:p w:rsidR="00BC1F99" w:rsidRDefault="000E0B39" w:rsidP="00BC1F99">
      <w:pPr>
        <w:pStyle w:val="a3"/>
        <w:numPr>
          <w:ilvl w:val="0"/>
          <w:numId w:val="4"/>
        </w:numPr>
        <w:spacing w:beforeLines="30" w:before="108" w:line="360" w:lineRule="exact"/>
        <w:ind w:leftChars="0" w:left="482"/>
        <w:rPr>
          <w:rFonts w:ascii="微軟正黑體" w:eastAsia="微軟正黑體" w:hAnsi="微軟正黑體"/>
        </w:rPr>
      </w:pPr>
      <w:r w:rsidRPr="00CC699F">
        <w:rPr>
          <w:rFonts w:ascii="微軟正黑體" w:eastAsia="微軟正黑體" w:hAnsi="微軟正黑體" w:hint="eastAsia"/>
        </w:rPr>
        <w:t>再保資料上傳-</w:t>
      </w:r>
      <w:r>
        <w:rPr>
          <w:rFonts w:ascii="微軟正黑體" w:eastAsia="微軟正黑體" w:hAnsi="微軟正黑體" w:hint="eastAsia"/>
        </w:rPr>
        <w:t>聲明書：</w:t>
      </w:r>
    </w:p>
    <w:p w:rsidR="00CC699F" w:rsidRDefault="00A54BB4" w:rsidP="00BC1F99">
      <w:pPr>
        <w:spacing w:beforeLines="30" w:before="108" w:line="360" w:lineRule="exact"/>
        <w:ind w:left="482"/>
        <w:rPr>
          <w:rFonts w:ascii="微軟正黑體" w:eastAsia="微軟正黑體" w:hAnsi="微軟正黑體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344170</wp:posOffset>
            </wp:positionH>
            <wp:positionV relativeFrom="paragraph">
              <wp:posOffset>400457</wp:posOffset>
            </wp:positionV>
            <wp:extent cx="5478145" cy="3803650"/>
            <wp:effectExtent l="0" t="0" r="8255" b="6350"/>
            <wp:wrapTopAndBottom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3" t="8070" r="874" b="4517"/>
                    <a:stretch/>
                  </pic:blipFill>
                  <pic:spPr bwMode="auto">
                    <a:xfrm>
                      <a:off x="0" y="0"/>
                      <a:ext cx="5478145" cy="3803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1F99">
        <w:rPr>
          <w:rFonts w:ascii="微軟正黑體" w:eastAsia="微軟正黑體" w:hAnsi="微軟正黑體" w:hint="eastAsia"/>
        </w:rPr>
        <w:t>將簽准之聲明書上傳系統，以供本中心查驗</w:t>
      </w:r>
      <w:r w:rsidR="00CC699F" w:rsidRPr="00CC699F">
        <w:rPr>
          <w:rFonts w:ascii="微軟正黑體" w:eastAsia="微軟正黑體" w:hAnsi="微軟正黑體" w:hint="eastAsia"/>
        </w:rPr>
        <w:t>。</w:t>
      </w:r>
    </w:p>
    <w:p w:rsidR="0098771B" w:rsidRDefault="0098771B" w:rsidP="00BC1F99">
      <w:pPr>
        <w:spacing w:beforeLines="30" w:before="108" w:line="360" w:lineRule="exact"/>
        <w:ind w:left="482"/>
        <w:rPr>
          <w:rFonts w:ascii="微軟正黑體" w:eastAsia="微軟正黑體" w:hAnsi="微軟正黑體" w:hint="eastAsia"/>
        </w:rPr>
      </w:pPr>
      <w:bookmarkStart w:id="0" w:name="_GoBack"/>
      <w:bookmarkEnd w:id="0"/>
    </w:p>
    <w:p w:rsidR="00BC1F99" w:rsidRDefault="00BC1F99" w:rsidP="00BC1F99">
      <w:pPr>
        <w:pStyle w:val="a3"/>
        <w:numPr>
          <w:ilvl w:val="0"/>
          <w:numId w:val="4"/>
        </w:numPr>
        <w:spacing w:beforeLines="30" w:before="108" w:line="360" w:lineRule="exact"/>
        <w:ind w:leftChars="0" w:left="482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>填報手冊及填報範本檔：</w:t>
      </w:r>
    </w:p>
    <w:p w:rsidR="00BC1F99" w:rsidRPr="00BC1F99" w:rsidRDefault="00BC1F99" w:rsidP="00BC1F99">
      <w:pPr>
        <w:spacing w:beforeLines="30" w:before="108" w:line="360" w:lineRule="exact"/>
        <w:ind w:left="482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>下載最新填報手冊、範本檔及再保險人代碼表</w:t>
      </w:r>
      <w:r w:rsidRPr="00BC1F99">
        <w:rPr>
          <w:rFonts w:ascii="微軟正黑體" w:eastAsia="微軟正黑體" w:hAnsi="微軟正黑體" w:hint="eastAsia"/>
        </w:rPr>
        <w:t>。</w:t>
      </w:r>
    </w:p>
    <w:p w:rsidR="000F61AE" w:rsidRPr="004A3FA8" w:rsidRDefault="000F61AE" w:rsidP="00F76BFE">
      <w:pPr>
        <w:spacing w:beforeLines="50" w:before="180" w:line="360" w:lineRule="exact"/>
        <w:ind w:leftChars="-59" w:left="566" w:hangingChars="354" w:hanging="708"/>
        <w:rPr>
          <w:rFonts w:ascii="微軟正黑體" w:eastAsia="微軟正黑體" w:hAnsi="微軟正黑體"/>
          <w:sz w:val="20"/>
        </w:rPr>
      </w:pPr>
      <w:r w:rsidRPr="004A3FA8">
        <w:rPr>
          <w:rFonts w:ascii="微軟正黑體" w:eastAsia="微軟正黑體" w:hAnsi="微軟正黑體" w:hint="eastAsia"/>
          <w:sz w:val="20"/>
        </w:rPr>
        <w:t>備註1: 系統會對填報檔的版本作管控，不符者將無法上傳。</w:t>
      </w:r>
    </w:p>
    <w:p w:rsidR="005F4DB3" w:rsidRPr="004A3FA8" w:rsidRDefault="005F4DB3" w:rsidP="00F76BFE">
      <w:pPr>
        <w:spacing w:line="360" w:lineRule="exact"/>
        <w:ind w:leftChars="-59" w:left="566" w:hangingChars="354" w:hanging="708"/>
        <w:rPr>
          <w:rFonts w:ascii="微軟正黑體" w:eastAsia="微軟正黑體" w:hAnsi="微軟正黑體"/>
          <w:sz w:val="20"/>
        </w:rPr>
      </w:pPr>
      <w:r w:rsidRPr="004A3FA8">
        <w:rPr>
          <w:rFonts w:ascii="微軟正黑體" w:eastAsia="微軟正黑體" w:hAnsi="微軟正黑體" w:hint="eastAsia"/>
          <w:sz w:val="20"/>
        </w:rPr>
        <w:t>備註2: 檢核結果僅包含</w:t>
      </w:r>
      <w:r w:rsidR="00BC1F99" w:rsidRPr="004A3FA8">
        <w:rPr>
          <w:rFonts w:ascii="微軟正黑體" w:eastAsia="微軟正黑體" w:hAnsi="微軟正黑體" w:hint="eastAsia"/>
          <w:sz w:val="20"/>
        </w:rPr>
        <w:t>簽單資料及</w:t>
      </w:r>
      <w:r w:rsidRPr="004A3FA8">
        <w:rPr>
          <w:rFonts w:ascii="微軟正黑體" w:eastAsia="微軟正黑體" w:hAnsi="微軟正黑體" w:hint="eastAsia"/>
          <w:sz w:val="20"/>
        </w:rPr>
        <w:t>各檢測項目之</w:t>
      </w:r>
      <w:r w:rsidRPr="004A3FA8">
        <w:rPr>
          <w:rFonts w:ascii="微軟正黑體" w:eastAsia="微軟正黑體" w:hAnsi="微軟正黑體"/>
          <w:sz w:val="20"/>
        </w:rPr>
        <w:t>”</w:t>
      </w:r>
      <w:r w:rsidRPr="004A3FA8">
        <w:rPr>
          <w:rFonts w:ascii="微軟正黑體" w:eastAsia="微軟正黑體" w:hAnsi="微軟正黑體" w:hint="eastAsia"/>
          <w:sz w:val="20"/>
        </w:rPr>
        <w:t>件數</w:t>
      </w:r>
      <w:r w:rsidRPr="004A3FA8">
        <w:rPr>
          <w:rFonts w:ascii="微軟正黑體" w:eastAsia="微軟正黑體" w:hAnsi="微軟正黑體"/>
          <w:sz w:val="20"/>
        </w:rPr>
        <w:t>”</w:t>
      </w:r>
      <w:r w:rsidR="00BC1F99" w:rsidRPr="004A3FA8">
        <w:rPr>
          <w:rFonts w:ascii="微軟正黑體" w:eastAsia="微軟正黑體" w:hAnsi="微軟正黑體" w:hint="eastAsia"/>
          <w:sz w:val="20"/>
        </w:rPr>
        <w:t>統計</w:t>
      </w:r>
      <w:r w:rsidRPr="004A3FA8">
        <w:rPr>
          <w:rFonts w:ascii="微軟正黑體" w:eastAsia="微軟正黑體" w:hAnsi="微軟正黑體" w:hint="eastAsia"/>
          <w:sz w:val="20"/>
        </w:rPr>
        <w:t>，若需</w:t>
      </w:r>
      <w:r w:rsidR="00BC1F99" w:rsidRPr="004A3FA8">
        <w:rPr>
          <w:rFonts w:ascii="微軟正黑體" w:eastAsia="微軟正黑體" w:hAnsi="微軟正黑體" w:hint="eastAsia"/>
          <w:sz w:val="20"/>
        </w:rPr>
        <w:t>檢測結果</w:t>
      </w:r>
      <w:r w:rsidRPr="004A3FA8">
        <w:rPr>
          <w:rFonts w:ascii="微軟正黑體" w:eastAsia="微軟正黑體" w:hAnsi="微軟正黑體" w:hint="eastAsia"/>
          <w:sz w:val="20"/>
        </w:rPr>
        <w:t>明細資料請付費購賣加值專區之「再保險費率檢測</w:t>
      </w:r>
      <w:r w:rsidR="00BC1F99" w:rsidRPr="004A3FA8">
        <w:rPr>
          <w:rFonts w:ascii="微軟正黑體" w:eastAsia="微軟正黑體" w:hAnsi="微軟正黑體" w:hint="eastAsia"/>
          <w:sz w:val="20"/>
        </w:rPr>
        <w:t>功</w:t>
      </w:r>
      <w:r w:rsidRPr="004A3FA8">
        <w:rPr>
          <w:rFonts w:ascii="微軟正黑體" w:eastAsia="微軟正黑體" w:hAnsi="微軟正黑體" w:hint="eastAsia"/>
          <w:sz w:val="20"/>
        </w:rPr>
        <w:t>能」。</w:t>
      </w:r>
    </w:p>
    <w:p w:rsidR="000F61AE" w:rsidRPr="004A3FA8" w:rsidRDefault="00DE4B65" w:rsidP="00F76BFE">
      <w:pPr>
        <w:spacing w:line="360" w:lineRule="exact"/>
        <w:ind w:leftChars="-59" w:left="566" w:hangingChars="354" w:hanging="708"/>
        <w:rPr>
          <w:rFonts w:ascii="微軟正黑體" w:eastAsia="微軟正黑體" w:hAnsi="微軟正黑體"/>
          <w:sz w:val="20"/>
        </w:rPr>
      </w:pPr>
      <w:r w:rsidRPr="004A3FA8">
        <w:rPr>
          <w:rFonts w:ascii="微軟正黑體" w:eastAsia="微軟正黑體" w:hAnsi="微軟正黑體" w:hint="eastAsia"/>
          <w:sz w:val="20"/>
        </w:rPr>
        <w:t>備註</w:t>
      </w:r>
      <w:r w:rsidR="005F4DB3" w:rsidRPr="004A3FA8">
        <w:rPr>
          <w:rFonts w:ascii="微軟正黑體" w:eastAsia="微軟正黑體" w:hAnsi="微軟正黑體" w:hint="eastAsia"/>
          <w:sz w:val="20"/>
        </w:rPr>
        <w:t>3</w:t>
      </w:r>
      <w:r w:rsidRPr="004A3FA8">
        <w:rPr>
          <w:rFonts w:ascii="微軟正黑體" w:eastAsia="微軟正黑體" w:hAnsi="微軟正黑體" w:hint="eastAsia"/>
          <w:sz w:val="20"/>
        </w:rPr>
        <w:t>: 所申報資料需由公司授權之主管簽核聲明書，對申報保單件數、再保</w:t>
      </w:r>
      <w:r w:rsidR="00BE42A9">
        <w:rPr>
          <w:rFonts w:ascii="微軟正黑體" w:eastAsia="微軟正黑體" w:hAnsi="微軟正黑體" w:hint="eastAsia"/>
          <w:sz w:val="20"/>
        </w:rPr>
        <w:t>險</w:t>
      </w:r>
      <w:r w:rsidRPr="004A3FA8">
        <w:rPr>
          <w:rFonts w:ascii="微軟正黑體" w:eastAsia="微軟正黑體" w:hAnsi="微軟正黑體" w:hint="eastAsia"/>
          <w:sz w:val="20"/>
        </w:rPr>
        <w:t>資料及檢測結果做確認。</w:t>
      </w:r>
    </w:p>
    <w:p w:rsidR="00D351BB" w:rsidRDefault="00D351BB" w:rsidP="00F76BFE">
      <w:pPr>
        <w:widowControl/>
        <w:rPr>
          <w:rFonts w:ascii="微軟正黑體" w:eastAsia="微軟正黑體" w:hAnsi="微軟正黑體"/>
          <w:color w:val="000000" w:themeColor="text1"/>
          <w:sz w:val="16"/>
        </w:rPr>
      </w:pPr>
    </w:p>
    <w:sectPr w:rsidR="00D351BB" w:rsidSect="004764EB">
      <w:pgSz w:w="11906" w:h="16838"/>
      <w:pgMar w:top="1304" w:right="1531" w:bottom="1304" w:left="153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57302" w:rsidRDefault="00757302" w:rsidP="00201126">
      <w:r>
        <w:separator/>
      </w:r>
    </w:p>
  </w:endnote>
  <w:endnote w:type="continuationSeparator" w:id="0">
    <w:p w:rsidR="00757302" w:rsidRDefault="00757302" w:rsidP="002011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57302" w:rsidRDefault="00757302" w:rsidP="00201126">
      <w:r>
        <w:separator/>
      </w:r>
    </w:p>
  </w:footnote>
  <w:footnote w:type="continuationSeparator" w:id="0">
    <w:p w:rsidR="00757302" w:rsidRDefault="00757302" w:rsidP="002011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6727AE0"/>
    <w:multiLevelType w:val="hybridMultilevel"/>
    <w:tmpl w:val="B0763144"/>
    <w:lvl w:ilvl="0" w:tplc="1FB4C87C">
      <w:start w:val="2"/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4A3F213A"/>
    <w:multiLevelType w:val="hybridMultilevel"/>
    <w:tmpl w:val="96662C6C"/>
    <w:lvl w:ilvl="0" w:tplc="589CE750">
      <w:start w:val="1"/>
      <w:numFmt w:val="taiwaneseCountingThousand"/>
      <w:lvlText w:val="%1、"/>
      <w:lvlJc w:val="left"/>
      <w:pPr>
        <w:ind w:left="1757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2237" w:hanging="480"/>
      </w:pPr>
    </w:lvl>
    <w:lvl w:ilvl="2" w:tplc="0409001B" w:tentative="1">
      <w:start w:val="1"/>
      <w:numFmt w:val="lowerRoman"/>
      <w:lvlText w:val="%3."/>
      <w:lvlJc w:val="right"/>
      <w:pPr>
        <w:ind w:left="2717" w:hanging="480"/>
      </w:pPr>
    </w:lvl>
    <w:lvl w:ilvl="3" w:tplc="0409000F" w:tentative="1">
      <w:start w:val="1"/>
      <w:numFmt w:val="decimal"/>
      <w:lvlText w:val="%4."/>
      <w:lvlJc w:val="left"/>
      <w:pPr>
        <w:ind w:left="319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77" w:hanging="480"/>
      </w:pPr>
    </w:lvl>
    <w:lvl w:ilvl="5" w:tplc="0409001B" w:tentative="1">
      <w:start w:val="1"/>
      <w:numFmt w:val="lowerRoman"/>
      <w:lvlText w:val="%6."/>
      <w:lvlJc w:val="right"/>
      <w:pPr>
        <w:ind w:left="4157" w:hanging="480"/>
      </w:pPr>
    </w:lvl>
    <w:lvl w:ilvl="6" w:tplc="0409000F" w:tentative="1">
      <w:start w:val="1"/>
      <w:numFmt w:val="decimal"/>
      <w:lvlText w:val="%7."/>
      <w:lvlJc w:val="left"/>
      <w:pPr>
        <w:ind w:left="463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17" w:hanging="480"/>
      </w:pPr>
    </w:lvl>
    <w:lvl w:ilvl="8" w:tplc="0409001B" w:tentative="1">
      <w:start w:val="1"/>
      <w:numFmt w:val="lowerRoman"/>
      <w:lvlText w:val="%9."/>
      <w:lvlJc w:val="right"/>
      <w:pPr>
        <w:ind w:left="5597" w:hanging="480"/>
      </w:pPr>
    </w:lvl>
  </w:abstractNum>
  <w:abstractNum w:abstractNumId="2" w15:restartNumberingAfterBreak="0">
    <w:nsid w:val="6D5A60C3"/>
    <w:multiLevelType w:val="hybridMultilevel"/>
    <w:tmpl w:val="E8A80D4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757B4E1A"/>
    <w:multiLevelType w:val="hybridMultilevel"/>
    <w:tmpl w:val="E87A1D6E"/>
    <w:lvl w:ilvl="0" w:tplc="AE428D30">
      <w:start w:val="1"/>
      <w:numFmt w:val="upperLetter"/>
      <w:lvlText w:val="%1."/>
      <w:lvlJc w:val="left"/>
      <w:pPr>
        <w:ind w:left="787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7" w:hanging="480"/>
      </w:pPr>
    </w:lvl>
    <w:lvl w:ilvl="2" w:tplc="0409001B" w:tentative="1">
      <w:start w:val="1"/>
      <w:numFmt w:val="lowerRoman"/>
      <w:lvlText w:val="%3."/>
      <w:lvlJc w:val="right"/>
      <w:pPr>
        <w:ind w:left="1867" w:hanging="480"/>
      </w:pPr>
    </w:lvl>
    <w:lvl w:ilvl="3" w:tplc="0409000F" w:tentative="1">
      <w:start w:val="1"/>
      <w:numFmt w:val="decimal"/>
      <w:lvlText w:val="%4."/>
      <w:lvlJc w:val="left"/>
      <w:pPr>
        <w:ind w:left="234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7" w:hanging="480"/>
      </w:pPr>
    </w:lvl>
    <w:lvl w:ilvl="5" w:tplc="0409001B" w:tentative="1">
      <w:start w:val="1"/>
      <w:numFmt w:val="lowerRoman"/>
      <w:lvlText w:val="%6."/>
      <w:lvlJc w:val="right"/>
      <w:pPr>
        <w:ind w:left="3307" w:hanging="480"/>
      </w:pPr>
    </w:lvl>
    <w:lvl w:ilvl="6" w:tplc="0409000F" w:tentative="1">
      <w:start w:val="1"/>
      <w:numFmt w:val="decimal"/>
      <w:lvlText w:val="%7."/>
      <w:lvlJc w:val="left"/>
      <w:pPr>
        <w:ind w:left="378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7" w:hanging="480"/>
      </w:pPr>
    </w:lvl>
    <w:lvl w:ilvl="8" w:tplc="0409001B" w:tentative="1">
      <w:start w:val="1"/>
      <w:numFmt w:val="lowerRoman"/>
      <w:lvlText w:val="%9."/>
      <w:lvlJc w:val="right"/>
      <w:pPr>
        <w:ind w:left="4747" w:hanging="4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E18"/>
    <w:rsid w:val="000E0B39"/>
    <w:rsid w:val="000F61AE"/>
    <w:rsid w:val="00201126"/>
    <w:rsid w:val="00204D06"/>
    <w:rsid w:val="002544B7"/>
    <w:rsid w:val="00281FD6"/>
    <w:rsid w:val="002B331C"/>
    <w:rsid w:val="0045466F"/>
    <w:rsid w:val="004764EB"/>
    <w:rsid w:val="004A3FA8"/>
    <w:rsid w:val="0056437F"/>
    <w:rsid w:val="00593674"/>
    <w:rsid w:val="005F4DB3"/>
    <w:rsid w:val="005F798E"/>
    <w:rsid w:val="006233A3"/>
    <w:rsid w:val="00740B3C"/>
    <w:rsid w:val="007439B3"/>
    <w:rsid w:val="00757302"/>
    <w:rsid w:val="00805A5D"/>
    <w:rsid w:val="008743D8"/>
    <w:rsid w:val="00887039"/>
    <w:rsid w:val="008E24C3"/>
    <w:rsid w:val="00902E18"/>
    <w:rsid w:val="0098771B"/>
    <w:rsid w:val="00997F85"/>
    <w:rsid w:val="00A54BB4"/>
    <w:rsid w:val="00AB1743"/>
    <w:rsid w:val="00B7311D"/>
    <w:rsid w:val="00BC1F99"/>
    <w:rsid w:val="00BD7442"/>
    <w:rsid w:val="00BE42A9"/>
    <w:rsid w:val="00C6313C"/>
    <w:rsid w:val="00CC699F"/>
    <w:rsid w:val="00CF3478"/>
    <w:rsid w:val="00D12ACA"/>
    <w:rsid w:val="00D17870"/>
    <w:rsid w:val="00D351BB"/>
    <w:rsid w:val="00DC1425"/>
    <w:rsid w:val="00DE4B65"/>
    <w:rsid w:val="00DF1555"/>
    <w:rsid w:val="00E12B62"/>
    <w:rsid w:val="00F06CFB"/>
    <w:rsid w:val="00F7394C"/>
    <w:rsid w:val="00F76B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chartTrackingRefBased/>
  <w15:docId w15:val="{735A7383-26CB-4FC7-96A3-4C0938D95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F61AE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20112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201126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20112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201126"/>
    <w:rPr>
      <w:sz w:val="20"/>
      <w:szCs w:val="20"/>
    </w:rPr>
  </w:style>
  <w:style w:type="paragraph" w:customStyle="1" w:styleId="a8">
    <w:name w:val="正文段落"/>
    <w:basedOn w:val="a"/>
    <w:rsid w:val="006233A3"/>
    <w:pPr>
      <w:spacing w:line="300" w:lineRule="auto"/>
      <w:ind w:firstLine="510"/>
      <w:jc w:val="both"/>
    </w:pPr>
    <w:rPr>
      <w:rFonts w:ascii="Times New Roman" w:eastAsia="SimSun" w:hAnsi="Times New Roman" w:cs="Times New Roman"/>
      <w:szCs w:val="20"/>
      <w:lang w:eastAsia="zh-CN"/>
    </w:rPr>
  </w:style>
  <w:style w:type="paragraph" w:customStyle="1" w:styleId="Content-2">
    <w:name w:val="Content-2"/>
    <w:basedOn w:val="a"/>
    <w:link w:val="Content-20"/>
    <w:rsid w:val="006233A3"/>
    <w:pPr>
      <w:keepNext/>
      <w:spacing w:line="360" w:lineRule="auto"/>
      <w:jc w:val="both"/>
      <w:outlineLvl w:val="2"/>
    </w:pPr>
    <w:rPr>
      <w:rFonts w:ascii="標楷體" w:eastAsia="標楷體" w:hAnsi="標楷體" w:cs="Times New Roman"/>
      <w:b/>
      <w:bCs/>
      <w:szCs w:val="24"/>
    </w:rPr>
  </w:style>
  <w:style w:type="character" w:customStyle="1" w:styleId="Content-20">
    <w:name w:val="Content-2 字元"/>
    <w:link w:val="Content-2"/>
    <w:rsid w:val="006233A3"/>
    <w:rPr>
      <w:rFonts w:ascii="標楷體" w:eastAsia="標楷體" w:hAnsi="標楷體" w:cs="Times New Roman"/>
      <w:b/>
      <w:bCs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32D8A1-EA6B-4583-8297-DE70C48C87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6</Pages>
  <Words>128</Words>
  <Characters>732</Characters>
  <Application>Microsoft Office Word</Application>
  <DocSecurity>0</DocSecurity>
  <Lines>6</Lines>
  <Paragraphs>1</Paragraphs>
  <ScaleCrop>false</ScaleCrop>
  <Company/>
  <LinksUpToDate>false</LinksUpToDate>
  <CharactersWithSpaces>859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葉建志</dc:creator>
  <cp:keywords/>
  <dc:description/>
  <cp:lastModifiedBy>曾慈瑛</cp:lastModifiedBy>
  <cp:revision>6</cp:revision>
  <cp:lastPrinted>2018-11-29T01:45:00Z</cp:lastPrinted>
  <dcterms:created xsi:type="dcterms:W3CDTF">2018-11-29T05:22:00Z</dcterms:created>
  <dcterms:modified xsi:type="dcterms:W3CDTF">2019-02-14T12:32:00Z</dcterms:modified>
</cp:coreProperties>
</file>