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1A558" w14:textId="4696EF97" w:rsidR="00637EAB" w:rsidRPr="00637EAB" w:rsidRDefault="00637EAB" w:rsidP="00637EAB">
      <w:pPr>
        <w:rPr>
          <w:rFonts w:ascii="標楷體" w:eastAsia="標楷體" w:hAnsi="標楷體"/>
          <w:sz w:val="32"/>
          <w:szCs w:val="32"/>
        </w:rPr>
      </w:pPr>
      <w:r w:rsidRPr="00637EAB">
        <w:rPr>
          <w:rFonts w:ascii="標楷體" w:eastAsia="標楷體" w:hAnsi="標楷體" w:cs="微軟正黑體" w:hint="eastAsia"/>
          <w:sz w:val="32"/>
          <w:szCs w:val="32"/>
        </w:rPr>
        <w:t>資通系統防護基準檢核表</w:t>
      </w:r>
    </w:p>
    <w:p w14:paraId="02748489" w14:textId="77777777" w:rsidR="00637EAB" w:rsidRPr="00637EAB" w:rsidRDefault="00637EAB" w:rsidP="00637EAB">
      <w:pPr>
        <w:rPr>
          <w:rFonts w:eastAsiaTheme="minorEastAsia"/>
        </w:rPr>
      </w:pPr>
    </w:p>
    <w:p w14:paraId="22FCC271" w14:textId="4AF4D902" w:rsidR="001D0288" w:rsidRPr="00435915" w:rsidRDefault="001D0288" w:rsidP="001D0288">
      <w:pPr>
        <w:pStyle w:val="1"/>
        <w:rPr>
          <w:rFonts w:ascii="標楷體" w:eastAsia="標楷體" w:hAnsi="標楷體"/>
        </w:rPr>
      </w:pPr>
      <w:r w:rsidRPr="00435915">
        <w:rPr>
          <w:rFonts w:ascii="標楷體" w:eastAsia="標楷體" w:hAnsi="標楷體"/>
        </w:rPr>
        <w:t>資通系統防護基準檢核表</w:t>
      </w:r>
      <w:r w:rsidRPr="00435915">
        <w:rPr>
          <w:rFonts w:ascii="標楷體" w:eastAsia="標楷體" w:hAnsi="標楷體" w:hint="eastAsia"/>
        </w:rPr>
        <w:t>(</w:t>
      </w:r>
      <w:r w:rsidR="00F4219A">
        <w:rPr>
          <w:rFonts w:ascii="標楷體" w:eastAsia="標楷體" w:hAnsi="標楷體" w:hint="eastAsia"/>
        </w:rPr>
        <w:t>中</w:t>
      </w:r>
      <w:r w:rsidRPr="00435915">
        <w:rPr>
          <w:rFonts w:ascii="標楷體" w:eastAsia="標楷體" w:hAnsi="標楷體" w:hint="eastAsia"/>
        </w:rPr>
        <w:t>級系統適用)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7796"/>
      </w:tblGrid>
      <w:tr w:rsidR="001D0288" w:rsidRPr="001D0288" w14:paraId="633EB19C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55BC290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資通系統名稱</w:t>
            </w:r>
          </w:p>
        </w:tc>
        <w:tc>
          <w:tcPr>
            <w:tcW w:w="7796" w:type="dxa"/>
          </w:tcPr>
          <w:p w14:paraId="2E7F431E" w14:textId="02D2F8CF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6ED2783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77309419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機關單位名稱</w:t>
            </w:r>
          </w:p>
        </w:tc>
        <w:tc>
          <w:tcPr>
            <w:tcW w:w="7796" w:type="dxa"/>
          </w:tcPr>
          <w:p w14:paraId="1DAE688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08C25F8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13119AF8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填寫人員</w:t>
            </w:r>
          </w:p>
        </w:tc>
        <w:tc>
          <w:tcPr>
            <w:tcW w:w="7796" w:type="dxa"/>
          </w:tcPr>
          <w:p w14:paraId="2572CF6C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291D428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5B997CB9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填寫日期</w:t>
            </w:r>
          </w:p>
        </w:tc>
        <w:tc>
          <w:tcPr>
            <w:tcW w:w="7796" w:type="dxa"/>
          </w:tcPr>
          <w:p w14:paraId="2A52B90C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6F49E89C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6F84D15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審核人員</w:t>
            </w:r>
          </w:p>
        </w:tc>
        <w:tc>
          <w:tcPr>
            <w:tcW w:w="7796" w:type="dxa"/>
          </w:tcPr>
          <w:p w14:paraId="55606D32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14:paraId="016D9386" w14:textId="77777777" w:rsidR="001D0288" w:rsidRDefault="001D0288" w:rsidP="001D0288">
      <w:pPr>
        <w:rPr>
          <w:rFonts w:eastAsiaTheme="minorEastAsia"/>
        </w:rPr>
      </w:pPr>
    </w:p>
    <w:p w14:paraId="63C1300D" w14:textId="77777777" w:rsidR="001D0288" w:rsidRDefault="001D0288" w:rsidP="001D028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tbl>
      <w:tblPr>
        <w:tblStyle w:val="TableGrid"/>
        <w:tblW w:w="5000" w:type="pct"/>
        <w:tblInd w:w="0" w:type="dxa"/>
        <w:tblCellMar>
          <w:bottom w:w="6" w:type="dxa"/>
        </w:tblCellMar>
        <w:tblLook w:val="04A0" w:firstRow="1" w:lastRow="0" w:firstColumn="1" w:lastColumn="0" w:noHBand="0" w:noVBand="1"/>
      </w:tblPr>
      <w:tblGrid>
        <w:gridCol w:w="554"/>
        <w:gridCol w:w="857"/>
        <w:gridCol w:w="598"/>
        <w:gridCol w:w="685"/>
        <w:gridCol w:w="2237"/>
        <w:gridCol w:w="957"/>
        <w:gridCol w:w="1941"/>
        <w:gridCol w:w="1626"/>
        <w:gridCol w:w="1026"/>
        <w:gridCol w:w="1285"/>
        <w:gridCol w:w="1454"/>
      </w:tblGrid>
      <w:tr w:rsidR="009A6B65" w:rsidRPr="002472DF" w14:paraId="0DBD261A" w14:textId="77777777" w:rsidTr="00221A68">
        <w:trPr>
          <w:trHeight w:val="663"/>
          <w:tblHeader/>
        </w:trPr>
        <w:tc>
          <w:tcPr>
            <w:tcW w:w="210" w:type="pc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55D61A8" w14:textId="77777777" w:rsidR="009A6B65" w:rsidRPr="002472DF" w:rsidRDefault="009A6B65" w:rsidP="009A6B65">
            <w:pPr>
              <w:spacing w:after="0"/>
              <w:ind w:left="1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lastRenderedPageBreak/>
              <w:t>構面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781D6E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類別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0DF608" w14:textId="77777777" w:rsidR="009A6B65" w:rsidRPr="002472DF" w:rsidRDefault="009A6B65" w:rsidP="009A6B65">
            <w:pPr>
              <w:spacing w:after="0"/>
              <w:ind w:left="32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項次編號</w:t>
            </w:r>
          </w:p>
          <w:p w14:paraId="3BA4480E" w14:textId="77777777" w:rsidR="009A6B65" w:rsidRPr="002472DF" w:rsidRDefault="009A6B65" w:rsidP="009A6B65">
            <w:pPr>
              <w:spacing w:after="0"/>
              <w:ind w:left="97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(</w:t>
            </w: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原始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)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86D0EF0" w14:textId="77777777" w:rsidR="009A6B65" w:rsidRPr="002472DF" w:rsidRDefault="009A6B65" w:rsidP="009A6B65">
            <w:pPr>
              <w:spacing w:after="0"/>
              <w:ind w:left="46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最低系統等級要求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AE2DC75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安全控制措施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C307B73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是否符合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AFCC9DD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現況說明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ED8EA17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佐證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2996726" w14:textId="77777777" w:rsidR="009A6B65" w:rsidRPr="002472DF" w:rsidRDefault="009A6B65" w:rsidP="009A6B65">
            <w:pPr>
              <w:spacing w:after="0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矯正作為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16DAC6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目標日期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61D399B9" w14:textId="77777777" w:rsidR="009A6B65" w:rsidRPr="002472DF" w:rsidRDefault="009A6B65" w:rsidP="009A6B65">
            <w:pPr>
              <w:spacing w:after="0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備註說明</w:t>
            </w:r>
          </w:p>
        </w:tc>
      </w:tr>
      <w:tr w:rsidR="00210CA4" w:rsidRPr="002472DF" w14:paraId="4FCCA7FD" w14:textId="77777777" w:rsidTr="00221A68">
        <w:trPr>
          <w:trHeight w:val="663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C6B696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存取控制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192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帳號管理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3E9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F4E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0C8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建立帳號管理機制，包含帳號之申請、建立、修改、啟用、停用及刪除之程序。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2D68" w14:textId="3D4BF38A" w:rsidR="00210CA4" w:rsidRPr="00637EAB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BD3B" w14:textId="3E5AD28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1199" w14:textId="39E5C24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FEE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12E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840FA3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1CD5524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95566B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52FB4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FF6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BF8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5F0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已逾期之臨時或緊急帳號應刪除或禁用。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95B6" w14:textId="467A38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DF70" w14:textId="71618D6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A17B" w14:textId="25CAD53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C4B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D8C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4CC044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D32EFC0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D47F9C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462DD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910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FBF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B3D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資通系統閒置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帳號應禁用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EE0F" w14:textId="29821EC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7177" w14:textId="6DF34A9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CF07" w14:textId="59CECF4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F7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275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0093B4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75F6F45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624690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ED1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0E6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569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EDB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定期審核資通系統帳號之申請、建立、修改、啟用、停用及刪除。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7AC6" w14:textId="412EF22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D55E" w14:textId="3D09EF5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7660" w14:textId="7FE2DB7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2B0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540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89BAD9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7F8719F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33C75B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E56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最小權限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38B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D8C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565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採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最小權限原則，僅允許使用者（或代表使用者行為之程序）依機關任務及業務功能，完成指派任務所需之授權存取。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0D78" w14:textId="5996089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CCD7" w14:textId="7E673CD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3B6E" w14:textId="410BD7E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D74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BE5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CED55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80541FD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12BA1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C33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遠端存取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5CA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9C4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191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對於每一種允許之遠端存取類型，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均應先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取得授權，建立使用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限制、組態需求、連線需求及文件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BA1B" w14:textId="4693E4D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6D3C" w14:textId="3D6AD5A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8D69" w14:textId="6BD3F4F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B5A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D6E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9644DB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FF607D7" w14:textId="77777777" w:rsidTr="00221A68">
        <w:trPr>
          <w:trHeight w:val="166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CC153D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BB0DA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1E6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3C7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D7F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化。</w:t>
            </w:r>
          </w:p>
          <w:p w14:paraId="5D3A92D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使用者之權限檢查作業應於伺服器端完成。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6BF8" w14:textId="6E3C0D2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DA78" w14:textId="706BAF9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BEB1D" w14:textId="32BF4FF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6FE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FB5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9B6AC1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078EF400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C97902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8137B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B59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C9A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F2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應監控遠端存取機關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內部網段或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資通系統後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臺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之連線。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27EA" w14:textId="72AF3E8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0B5B" w14:textId="66F8D2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899C" w14:textId="10D218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009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547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A44AC3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BCFF075" w14:textId="77777777" w:rsidTr="00221A68">
        <w:trPr>
          <w:trHeight w:val="166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23364D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F5DF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EE3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051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8EF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應採用加密機制。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0E4C" w14:textId="595D74C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4EA7" w14:textId="0E7FD6B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3CBA" w14:textId="47FEA15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802A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A7E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7DEDCF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9A43478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34894B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078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A87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DDD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33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遠端存取之來源應為機關已預先定義及管理之存取控制點。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E5C8" w14:textId="7E66A1B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D437" w14:textId="1216592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2495" w14:textId="71562D5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4D6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64FA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7E1B9D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090487C" w14:textId="77777777" w:rsidTr="00221A68">
        <w:trPr>
          <w:trHeight w:val="663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7DA99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事件日誌與可歸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責性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244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記錄事件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D11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77F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D87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訂定日誌之記錄時間週期及留存政策，並保留日誌至少六個月。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FF82" w14:textId="3F4E1C3E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1DBC" w14:textId="05844B6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A3E4" w14:textId="425658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3F9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5A1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62277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7D3118E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4A39917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8F6BD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BB2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627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676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確保資通系統有記錄特定事件之功能，並決定應記錄之特定資通系統事件。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0EBE" w14:textId="7D49355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5755" w14:textId="7BC630C0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40FB" w14:textId="329E3E3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A07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F9C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A9A2D9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AA813CA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755546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9472E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B0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FC0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5E2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應記錄資通系統管理者帳號所執行之各項功能。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CE44" w14:textId="36C4B19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E737" w14:textId="54009E4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4948" w14:textId="7C90A46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188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2CC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4D0004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77CC6B5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D0BFE5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B7F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161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FD6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FC7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應定期審查機關所保留資通系統產生之日誌。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2299" w14:textId="5540F65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2399" w14:textId="729B921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A28" w14:textId="32DD65E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858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6F9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0B4E9D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962208C" w14:textId="77777777" w:rsidTr="00221A68">
        <w:trPr>
          <w:trHeight w:val="830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68DFFE8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1C5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日誌紀錄內容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2DC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5FB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D89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資通系統產生之日誌應包含事件類型、發生時間、發生位置及任何與事件相關之使用者身分識別等資訊，採用單一日誌機制，確保輸出格式之一致性，並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應依資通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安全政策及法規要求納入其他相關資訊。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5FFC" w14:textId="2F057BE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9C10" w14:textId="1813147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60BA" w14:textId="383659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80F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0CF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B72ACF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BCAE8A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4878A2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E3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日誌儲存容量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A12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F52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15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依據日誌儲存需求，配置所需之儲存容量。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9BDA" w14:textId="55561D3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DA1B" w14:textId="2ED8FC5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0478" w14:textId="006E9F1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2E1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C83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1AD2E0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A637A9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24B438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601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日誌處理失效之回應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31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2A7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B72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資通系統於日誌處理失效時，應採取適當之行動。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3B46" w14:textId="7263ED3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C4EC" w14:textId="3AD0AC0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911" w14:textId="63AB39AE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B80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5F4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E8CCB6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375D597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561F23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937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時戳及校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時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857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BBC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DA0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資通系統應使用系統內部時鐘產生日誌所需時戳</w:t>
            </w:r>
          </w:p>
          <w:p w14:paraId="5E5012B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，並可以對應到世界協調時間(UTC)或格林威治標準時間(GMT)。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C32D" w14:textId="07917A3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7BFF" w14:textId="5E3738F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DFFE" w14:textId="7E8F658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04D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7A3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9C40F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1BDC819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A8FFE2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1D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BB5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B3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46C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系統內部時鐘應定期與基準時間源進行同步。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49C1" w14:textId="3A42514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63AD" w14:textId="61454A5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D9A3" w14:textId="7309FD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0A5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B54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F224BA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644187D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8B22CE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F1F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日誌資訊之保護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515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3A1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A3D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對日誌之存取管理，僅限於有權限之使用者。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9778" w14:textId="7AEDC130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B60E" w14:textId="798B955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FA73" w14:textId="1D3446C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CC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B8C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58ABB6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004E02A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D6C447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110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0EE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162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B1C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應運用雜湊或其他適當方式之完整性確保機制。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F0AA" w14:textId="3AB644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8DA4" w14:textId="7824E6C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8500" w14:textId="0E1935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223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BAA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755594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B92FBE2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C7C98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營運持續計畫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479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系統備份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444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1C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D3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訂定系統可容忍資料損失之時間要求。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B43A" w14:textId="74F80D9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D714" w14:textId="2858E28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9D96" w14:textId="7D650AB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4DA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929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B0C227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1C366F2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0D5E00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01091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BF4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F36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3E4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執行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系統源碼與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資料備份。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5322" w14:textId="41E0907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064F" w14:textId="4798898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DF10" w14:textId="6B2D656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44E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0E7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EF395B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342379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051271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24C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BF3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71C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856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應定期測試備份資訊，以驗證備份媒體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之可靠性及資訊之完整性。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FE7C" w14:textId="56ED06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9485" w14:textId="644C1C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7202" w14:textId="5F12838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795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C47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9EE19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362D6C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E5ADFA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2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系統備援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468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623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A23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訂定資通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系統從中斷後至重新恢復服務之可容忍時間要求。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B1DC" w14:textId="6ACA57F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2BA6" w14:textId="4CAB82E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B00C" w14:textId="5E17A89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7A2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E4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4F76EC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0D46F3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1D5CF5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B73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697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9B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8A1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原服務中斷時，於可容忍時間內，由備援設備或其他方式取代並提供服務。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9C7" w14:textId="2D12263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4674" w14:textId="6E3CC9A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D511" w14:textId="6F9CD2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A9A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E8D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AB9DD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0D854B50" w14:textId="77777777" w:rsidTr="00221A68">
        <w:trPr>
          <w:trHeight w:val="497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50BA9C5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識別與鑑別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B06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內部使用者之識別與鑑別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7B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F2E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6D3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資通系統應具備唯一識別及鑑別機關使用者(或代表機關使用者行為之程序)之功能，禁止使用共用帳號。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C745" w14:textId="3F1894D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6D12" w14:textId="20C4F5D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1E8F" w14:textId="2C50547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37A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DEF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5CD3C0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BDBEC0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DA7035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30A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身分驗證管理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B55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6ED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7DC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使用預設密碼登入系統時，應於登入後要求立即變更。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0F10" w14:textId="2CCFE9E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B580" w14:textId="7337554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BD6E" w14:textId="2D13FF5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4D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189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85F520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C7500C" w14:textId="77777777" w:rsidTr="00221A68">
        <w:trPr>
          <w:trHeight w:val="506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EFBB06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C094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03A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7C2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9CC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身分驗證相關資訊不以明文傳輸。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03EA" w14:textId="1F65E17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F362" w14:textId="2BBA268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EC76" w14:textId="3F4DEE4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606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35A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2C90B6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255C5F6" w14:textId="77777777" w:rsidTr="00221A68">
        <w:trPr>
          <w:trHeight w:val="497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A56D03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E1E6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223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9F3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489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具備帳戶鎖定機制，帳號登入進行身分驗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證失敗達5次後，至少15分鐘內不允許該帳號繼續嘗試登入或使用機關自建之失敗驗證機制。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9E80" w14:textId="239CCB0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5FA7" w14:textId="62CB12C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6AA1" w14:textId="2288525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579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38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D87806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92B142C" w14:textId="77777777" w:rsidTr="00221A68">
        <w:trPr>
          <w:trHeight w:val="497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F98405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9188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F10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073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A91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使用密碼進行驗證時，應強制最低密碼複雜度；強制密碼最短及最長之效期限制。(對非內部使用者，可依機關自行規範辦理)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9919" w14:textId="61DD5D2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2C93" w14:textId="19580C5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CABD" w14:textId="5125270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652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DD8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5689B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438C3A3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14B1C18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599D2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9D7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805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98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密碼變更時，至少不可以與前3次使用過之密碼相同。(對非內部使用者，可依機關自行規範辦理)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7B0C" w14:textId="1BC9647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4E74" w14:textId="6B90599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A2D7" w14:textId="044BD0A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DEC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8B5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733AB2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AC0028F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0B63C5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351C9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779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BD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B6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上述兩點所定措施，對非內部使用者，可依機關自行規範辦理。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7D89" w14:textId="238307E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D8EC" w14:textId="29D3201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9BA5" w14:textId="18204A6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CE7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E76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1112B8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CC3A7A6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32EEEF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92F48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43E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71A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E0F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身分驗證機制應防範自動化程式之登入或密碼更換嘗試。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5B7E" w14:textId="19C4D3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EE35" w14:textId="7513F5A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1D6D" w14:textId="74D39BF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C4F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7CC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CE208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211D683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90370D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79F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CED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D0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E25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密碼重設機制對使用者重新身分確認後，發送一次性及具有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時效性符記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F38D" w14:textId="670F2C5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6129" w14:textId="3117547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1BF6" w14:textId="2EF967F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A3C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DDF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FA300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48730DB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15F222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0AD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鑑別資訊回饋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364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DBB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FC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資通系統應遮蔽鑑別過程中之資訊。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9FF1" w14:textId="4617E40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93F3" w14:textId="6B58BB5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259" w14:textId="4C2610A1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878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276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A6A8BF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3387847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16A240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7AD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加密模組鑑別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EF6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7BE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766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資通系統如以密碼進行鑑別時，該密碼應加密或經雜湊處理後儲存。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48D4" w14:textId="009DDB4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A6B7" w14:textId="6C9DE66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7FB5" w14:textId="1D94B2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070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5A1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67B4CA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2528281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786AF03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EA1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非內部使用者之識別與鑑別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86C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0A4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8BF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資通系統應識別及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鑑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非機關使用者 (或代表機關使用者行為之程序 )。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E084" w14:textId="077C94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1AF8" w14:textId="3E957A2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6EF7" w14:textId="42F14FF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CF8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20B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4231E6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67FB08B4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000000"/>
            </w:tcBorders>
          </w:tcPr>
          <w:p w14:paraId="726558F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系統與服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務獲得</w:t>
            </w: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EE3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系統發展生命週期需求階段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C92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1C8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8A2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針對系統安全需求(含機密性、可用性、完整性)</w:t>
            </w:r>
          </w:p>
          <w:p w14:paraId="3897314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，進行確認。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E164" w14:textId="2B9A779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7652" w14:textId="7654BB1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FC16" w14:textId="5166F86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98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156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FC3DC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21A68" w:rsidRPr="002472DF" w14:paraId="198DD2B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489C5DF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478C5BE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系統發展生命週期設計階段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D9AC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788C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5D44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根據系統功能與要求，識別可能影響系統之威脅</w:t>
            </w:r>
          </w:p>
          <w:p w14:paraId="3C30BB57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，進行風險分析及評估。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D6F1" w14:textId="213060E6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2625" w14:textId="45A334E0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29FE" w14:textId="5FEA96AC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B2D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ADF7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AEDA2D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21A68" w:rsidRPr="002472DF" w14:paraId="3EB8605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0D9E642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771F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D7EB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55B9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5DB8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將風險評估結果回饋需求階段的檢核項目，並提出安全需求修正。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892" w14:textId="22B0AF88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42E1" w14:textId="6530F841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2C8A" w14:textId="58022421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51FE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6F63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CA41B4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52E088C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255D8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2665F9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系統發展生命週期開發階段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ED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4B2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5DE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應針對安全需求實作必要控制措施。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0944" w14:textId="1C9B993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4A12" w14:textId="1DE95CD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6DFE" w14:textId="6F4AA6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828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C23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FE988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3694DF9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20AC1B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B6880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93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C0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BF8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應注意避免軟體常見漏洞及實作必要控制措施。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9D9A" w14:textId="3693CB2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EFE4" w14:textId="1592AA1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42DF" w14:textId="1851CF8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41D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FDB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E5163A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43CFF2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9E0FB6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B11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51B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A03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23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發生錯誤時，使用者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頁面僅顯示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簡短錯誤訊息及代碼，不包含詳細的錯誤訊息。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6836" w14:textId="15922D1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C870" w14:textId="07B067F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7563" w14:textId="5EE4B99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24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353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80C61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52A1345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3166DD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9AC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系統發展生命週期測試階段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F38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16A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B64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執行「弱點掃描」安全檢測。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5858" w14:textId="363F40E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1BBC" w14:textId="5951E80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C71F" w14:textId="23D9104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E99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62C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3A3275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A51E12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A321AE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F3EEBC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系統發展生命週期部署與維運階段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25A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7B3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D1D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於部署環境中應針對相關資通安全威脅，進行更新與修補，並關閉不必要服務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及埠口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EB0B" w14:textId="430D159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801B" w14:textId="7DBC7CC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5461" w14:textId="33A9375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E7F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A6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6BBB66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D52D47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237EE3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B55C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89C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EEE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3DE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資通系統不使用預設密碼。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F8FD" w14:textId="2DE3FFD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DE14" w14:textId="3F334B7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5944" w14:textId="680266E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6D4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738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7C5762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790980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DAEB83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288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F4F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9D9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9F5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於系統發展生命週期之維運階段，應執行版本控制與變更管理。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C59E" w14:textId="29B0B6D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FF49" w14:textId="613E2F7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78E5" w14:textId="1EDB61A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E02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094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8E7DB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0F1DF3C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F6E6CA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69D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系統發展生命週期委外階段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F3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C81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AB6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</w:t>
            </w:r>
            <w:proofErr w:type="gramStart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開發如委外</w:t>
            </w:r>
            <w:proofErr w:type="gramEnd"/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辦理，應將系統發展生命週期各階段依等級將安全需求（含機密性、可用性、完整性）納入委外契約。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17A2" w14:textId="59F39C6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88CD" w14:textId="45228FC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107E" w14:textId="7B63F7B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7A7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955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F775B2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FFA902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A0DD8F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33B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獲得程序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744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F45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E0A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開發、測試以及正式作業環境應為區隔。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51F6" w14:textId="70D5D4B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4EC4" w14:textId="72DBAF0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8D8B" w14:textId="71C377E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ED4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B5B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D855AD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C4B7ED5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4A79A5F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D8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系統文件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831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BB2F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CBE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應儲存與管理系統發展生命週期之相關文件。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F784" w14:textId="5A08D69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6F4D" w14:textId="6F66E91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A97A" w14:textId="564D529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724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05A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315899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3618BF9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000000"/>
            </w:tcBorders>
          </w:tcPr>
          <w:p w14:paraId="374D79B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lastRenderedPageBreak/>
              <w:t>系統與資訊完整性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43832D" w14:textId="77777777" w:rsidR="006206F0" w:rsidRPr="002472DF" w:rsidRDefault="006206F0" w:rsidP="00FB74EA">
            <w:pPr>
              <w:spacing w:after="0"/>
              <w:ind w:left="29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漏洞修復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2E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5767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E6A7" w14:textId="77777777" w:rsidR="006206F0" w:rsidRPr="002472DF" w:rsidRDefault="006206F0" w:rsidP="00FB74EA">
            <w:pPr>
              <w:spacing w:after="0"/>
              <w:ind w:left="26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系統之漏洞修復應測試有效性及潛在影響，並定期更新。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8582" w14:textId="262BC99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071E" w14:textId="2394FFF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F62C" w14:textId="201D6AC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BB9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863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AA2D20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183CEE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043B97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7E5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EDE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5E1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D17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定期確認資通系統相關漏洞修復之狀態。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F43B" w14:textId="33DEBF5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51F9" w14:textId="04F1308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B5CB" w14:textId="78E1AE8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FBA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CD0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91129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B148B26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8A6354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570D8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資訊系統監控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F65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62F0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6A4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發現資通系統有被入侵跡象時，應通報機關特定人員。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FE83" w14:textId="21D78D8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9D77" w14:textId="270264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A8B6" w14:textId="036078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2D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09B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2A8A6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F5875CB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E2B07D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D26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6B7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C153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41C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監控資通系統，以偵測攻擊與未授權之連線，並識別資通系統之未授權使用。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5039" w14:textId="205E0B2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5CB9" w14:textId="3F8304D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D9A8" w14:textId="655D18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ED1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69E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4C6F2A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2B864E2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FABC74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C08190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軟體及資訊完整性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EFA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1E5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B7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使用完整性驗證工具，以偵測未授權變更特定軟體及資訊。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5008" w14:textId="2F20F1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0E49" w14:textId="59BFD37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D605" w14:textId="52DF40A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4CF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8C3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B76416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C4F309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70329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4C1BE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C19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9E2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47F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使用者輸入資料合法性檢查應置放於應用系統伺服器端。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A9BA" w14:textId="16A24F8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FEDD" w14:textId="55075DB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4A44" w14:textId="1DEAD55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CE5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F64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057331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3C50C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25084F7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B26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939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41C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0F5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發現違反完整性時，資通系統應實施機關指定之安全保護措施。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8F6" w14:textId="28C8913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2360" w14:textId="4636362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E196" w14:textId="6BD0D9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E47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E905" w14:textId="77777777" w:rsidR="006206F0" w:rsidRPr="00FB74EA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D20251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</w:tbl>
    <w:p w14:paraId="25F4BA11" w14:textId="77777777" w:rsidR="006206F0" w:rsidRPr="002472DF" w:rsidRDefault="006206F0" w:rsidP="0090242D">
      <w:pPr>
        <w:spacing w:after="0" w:line="23521" w:lineRule="auto"/>
        <w:ind w:left="10649" w:hanging="9819"/>
        <w:rPr>
          <w:rFonts w:ascii="標楷體" w:eastAsia="標楷體" w:hAnsi="標楷體"/>
          <w:sz w:val="24"/>
          <w:szCs w:val="24"/>
        </w:rPr>
      </w:pPr>
    </w:p>
    <w:sectPr w:rsidR="006206F0" w:rsidRPr="002472DF" w:rsidSect="0084027A">
      <w:pgSz w:w="16838" w:h="11906" w:orient="landscape" w:code="9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F2D4D" w14:textId="77777777" w:rsidR="00F96BAC" w:rsidRDefault="00F96BAC" w:rsidP="00637EAB">
      <w:pPr>
        <w:spacing w:after="0" w:line="240" w:lineRule="auto"/>
      </w:pPr>
      <w:r>
        <w:separator/>
      </w:r>
    </w:p>
  </w:endnote>
  <w:endnote w:type="continuationSeparator" w:id="0">
    <w:p w14:paraId="7E1EC485" w14:textId="77777777" w:rsidR="00F96BAC" w:rsidRDefault="00F96BAC" w:rsidP="0063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A396B" w14:textId="77777777" w:rsidR="00F96BAC" w:rsidRDefault="00F96BAC" w:rsidP="00637EAB">
      <w:pPr>
        <w:spacing w:after="0" w:line="240" w:lineRule="auto"/>
      </w:pPr>
      <w:r>
        <w:separator/>
      </w:r>
    </w:p>
  </w:footnote>
  <w:footnote w:type="continuationSeparator" w:id="0">
    <w:p w14:paraId="1B855DA8" w14:textId="77777777" w:rsidR="00F96BAC" w:rsidRDefault="00F96BAC" w:rsidP="00637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48"/>
    <w:rsid w:val="000F4FD7"/>
    <w:rsid w:val="00104303"/>
    <w:rsid w:val="001D0288"/>
    <w:rsid w:val="00210CA4"/>
    <w:rsid w:val="00221A68"/>
    <w:rsid w:val="002472DF"/>
    <w:rsid w:val="0037681F"/>
    <w:rsid w:val="003A140B"/>
    <w:rsid w:val="004123CA"/>
    <w:rsid w:val="0043333F"/>
    <w:rsid w:val="00435915"/>
    <w:rsid w:val="0050524B"/>
    <w:rsid w:val="00526C14"/>
    <w:rsid w:val="00544AAC"/>
    <w:rsid w:val="006206F0"/>
    <w:rsid w:val="00637EAB"/>
    <w:rsid w:val="006A791E"/>
    <w:rsid w:val="0084027A"/>
    <w:rsid w:val="0090242D"/>
    <w:rsid w:val="00951894"/>
    <w:rsid w:val="00960A48"/>
    <w:rsid w:val="0097402F"/>
    <w:rsid w:val="009A6B65"/>
    <w:rsid w:val="00AF68EC"/>
    <w:rsid w:val="00B14897"/>
    <w:rsid w:val="00BD20B2"/>
    <w:rsid w:val="00C85E0A"/>
    <w:rsid w:val="00D13D30"/>
    <w:rsid w:val="00E16EE2"/>
    <w:rsid w:val="00E82D57"/>
    <w:rsid w:val="00F4219A"/>
    <w:rsid w:val="00F92656"/>
    <w:rsid w:val="00F96BAC"/>
    <w:rsid w:val="00FB74EA"/>
    <w:rsid w:val="00FD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B9AAFF"/>
  <w15:docId w15:val="{208C8BA1-BEB9-4000-8197-AAF4F8AD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9A6B6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9A6B6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A6B6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9A6B6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9A6B6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05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9A6B65"/>
    <w:rPr>
      <w:rFonts w:asciiTheme="majorHAnsi" w:eastAsiaTheme="majorEastAsia" w:hAnsiTheme="majorHAnsi" w:cstheme="majorBidi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9A6B65"/>
    <w:rPr>
      <w:rFonts w:asciiTheme="majorHAnsi" w:eastAsiaTheme="majorEastAsia" w:hAnsiTheme="majorHAnsi" w:cstheme="majorBidi"/>
      <w:color w:val="000000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637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37EAB"/>
    <w:rPr>
      <w:rFonts w:ascii="Calibri" w:eastAsia="Calibri" w:hAnsi="Calibri" w:cs="Calibri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37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37EAB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F287F-86C0-469E-AEE3-691264EA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陳彥銘</dc:creator>
  <cp:keywords/>
  <cp:lastModifiedBy>Iiroc Tii</cp:lastModifiedBy>
  <cp:revision>7</cp:revision>
  <cp:lastPrinted>2024-09-04T07:56:00Z</cp:lastPrinted>
  <dcterms:created xsi:type="dcterms:W3CDTF">2024-04-30T01:03:00Z</dcterms:created>
  <dcterms:modified xsi:type="dcterms:W3CDTF">2025-02-06T06:21:00Z</dcterms:modified>
</cp:coreProperties>
</file>